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81" w:rsidRDefault="00A25881" w:rsidP="00EE097E">
      <w:pPr>
        <w:jc w:val="center"/>
        <w:rPr>
          <w:b/>
          <w:sz w:val="26"/>
        </w:rPr>
      </w:pPr>
      <w:r>
        <w:rPr>
          <w:b/>
          <w:sz w:val="26"/>
        </w:rPr>
        <w:t>DEPARTMENT OF PUBLIC ADMINISTRATION</w:t>
      </w:r>
    </w:p>
    <w:p w:rsidR="00A25881" w:rsidRDefault="00A25881" w:rsidP="00EE097E">
      <w:pPr>
        <w:jc w:val="center"/>
        <w:rPr>
          <w:sz w:val="26"/>
        </w:rPr>
      </w:pPr>
      <w:r>
        <w:rPr>
          <w:sz w:val="26"/>
        </w:rPr>
        <w:t>KURUKSHETRA UNIVERSITY KURUKSHETRA</w:t>
      </w:r>
    </w:p>
    <w:p w:rsidR="00A25881" w:rsidRDefault="00A25881" w:rsidP="00EE097E">
      <w:pPr>
        <w:jc w:val="center"/>
        <w:rPr>
          <w:sz w:val="28"/>
        </w:rPr>
      </w:pPr>
      <w:r>
        <w:rPr>
          <w:sz w:val="28"/>
        </w:rPr>
        <w:t>(Established by the State Legislature Act, XII of 1956)</w:t>
      </w:r>
    </w:p>
    <w:p w:rsidR="00A25881" w:rsidRPr="00E72702" w:rsidRDefault="00A25881" w:rsidP="00EE097E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72702">
        <w:rPr>
          <w:rFonts w:ascii="Bookman Old Style" w:hAnsi="Bookman Old Style"/>
          <w:sz w:val="28"/>
          <w:szCs w:val="28"/>
        </w:rPr>
        <w:t>(A+ Grade NAAC Accredited)</w:t>
      </w:r>
    </w:p>
    <w:p w:rsidR="00A25881" w:rsidRPr="00215CB8" w:rsidRDefault="00A25881" w:rsidP="00EE097E">
      <w:pPr>
        <w:jc w:val="both"/>
        <w:rPr>
          <w:sz w:val="30"/>
        </w:rPr>
      </w:pPr>
    </w:p>
    <w:p w:rsidR="00A64FBE" w:rsidRPr="00215CB8" w:rsidRDefault="00EE465B" w:rsidP="00A64FBE">
      <w:pPr>
        <w:jc w:val="center"/>
        <w:rPr>
          <w:b/>
          <w:sz w:val="32"/>
          <w:u w:val="single"/>
        </w:rPr>
      </w:pPr>
      <w:r w:rsidRPr="00215CB8">
        <w:rPr>
          <w:b/>
          <w:sz w:val="32"/>
          <w:u w:val="single"/>
        </w:rPr>
        <w:t xml:space="preserve">SCHEME OF EXAMINATION </w:t>
      </w:r>
      <w:r w:rsidR="00A64FBE" w:rsidRPr="00215CB8">
        <w:rPr>
          <w:b/>
          <w:sz w:val="32"/>
          <w:u w:val="single"/>
        </w:rPr>
        <w:t>OF</w:t>
      </w:r>
    </w:p>
    <w:p w:rsidR="004C65B2" w:rsidRPr="00215CB8" w:rsidRDefault="00EE465B" w:rsidP="00A64FBE">
      <w:pPr>
        <w:jc w:val="center"/>
        <w:rPr>
          <w:b/>
          <w:sz w:val="32"/>
          <w:u w:val="single"/>
        </w:rPr>
      </w:pPr>
      <w:r w:rsidRPr="00215CB8">
        <w:rPr>
          <w:b/>
          <w:sz w:val="32"/>
          <w:u w:val="single"/>
        </w:rPr>
        <w:t>M.PHIL</w:t>
      </w:r>
      <w:r w:rsidRPr="00215CB8">
        <w:rPr>
          <w:sz w:val="32"/>
          <w:u w:val="single"/>
        </w:rPr>
        <w:t>.</w:t>
      </w:r>
      <w:r w:rsidRPr="00215CB8">
        <w:rPr>
          <w:b/>
          <w:sz w:val="32"/>
          <w:u w:val="single"/>
        </w:rPr>
        <w:t xml:space="preserve"> PUBLIC ADMINISTRATION (2018-19)</w:t>
      </w:r>
    </w:p>
    <w:p w:rsidR="00A25881" w:rsidRPr="00215CB8" w:rsidRDefault="00A64FBE" w:rsidP="00A64FBE">
      <w:pPr>
        <w:jc w:val="center"/>
        <w:rPr>
          <w:b/>
          <w:sz w:val="32"/>
          <w:u w:val="single"/>
        </w:rPr>
      </w:pPr>
      <w:r w:rsidRPr="00215CB8">
        <w:rPr>
          <w:b/>
          <w:sz w:val="32"/>
          <w:u w:val="single"/>
        </w:rPr>
        <w:t xml:space="preserve"> AS PER CBCS</w:t>
      </w:r>
      <w:r w:rsidR="002E573A" w:rsidRPr="00215CB8">
        <w:rPr>
          <w:b/>
          <w:sz w:val="32"/>
          <w:u w:val="single"/>
        </w:rPr>
        <w:t xml:space="preserve"> PATTERN</w:t>
      </w:r>
    </w:p>
    <w:p w:rsidR="00A25881" w:rsidRDefault="00A25881" w:rsidP="00EE097E">
      <w:pPr>
        <w:jc w:val="both"/>
        <w:rPr>
          <w:sz w:val="26"/>
        </w:rPr>
      </w:pPr>
    </w:p>
    <w:p w:rsidR="00A25881" w:rsidRDefault="00A25881" w:rsidP="00EE097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 w:rsidRPr="00A25881">
        <w:rPr>
          <w:sz w:val="26"/>
        </w:rPr>
        <w:t>The M.Phil. Public Administration Course is under annual system.</w:t>
      </w:r>
    </w:p>
    <w:p w:rsidR="00A25881" w:rsidRDefault="00A25881" w:rsidP="00EE097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>The M.Phil</w:t>
      </w:r>
      <w:r w:rsidR="00EE097E">
        <w:rPr>
          <w:sz w:val="26"/>
        </w:rPr>
        <w:t>.</w:t>
      </w:r>
      <w:r>
        <w:rPr>
          <w:sz w:val="26"/>
        </w:rPr>
        <w:t xml:space="preserve"> Public Administration Course is of 12 Credits.</w:t>
      </w:r>
    </w:p>
    <w:p w:rsidR="00A25881" w:rsidRDefault="00A25881" w:rsidP="00EE097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 xml:space="preserve">There are </w:t>
      </w:r>
      <w:r w:rsidR="00372FF8">
        <w:rPr>
          <w:sz w:val="26"/>
        </w:rPr>
        <w:t>three</w:t>
      </w:r>
      <w:r>
        <w:rPr>
          <w:sz w:val="26"/>
        </w:rPr>
        <w:t xml:space="preserve"> components of M.Phil. Programme i.e. A, B &amp; C as placed below:-</w:t>
      </w:r>
    </w:p>
    <w:p w:rsidR="00A25881" w:rsidRDefault="00A25881" w:rsidP="00EE097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>Section comprises two papers:-</w:t>
      </w:r>
    </w:p>
    <w:p w:rsidR="00A25881" w:rsidRDefault="00A2588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ab/>
        <w:t>Paper – 1: Research Methods in Public Administration.</w:t>
      </w:r>
    </w:p>
    <w:p w:rsidR="00A25881" w:rsidRDefault="00A2588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ab/>
        <w:t>Paper – 2: Advanced Public Administration.</w:t>
      </w:r>
    </w:p>
    <w:p w:rsidR="00A25881" w:rsidRDefault="00A25881" w:rsidP="00EE097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>Seminars: Two Seminars each 50 marks from Paper – I and Paper – II mentioned in Section – A.</w:t>
      </w:r>
    </w:p>
    <w:p w:rsidR="00A25881" w:rsidRDefault="00A31A8A" w:rsidP="00EE097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>Dissertation:</w:t>
      </w:r>
    </w:p>
    <w:p w:rsidR="00A31A8A" w:rsidRDefault="00A31A8A" w:rsidP="00EE09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left="1080"/>
        <w:jc w:val="both"/>
        <w:rPr>
          <w:sz w:val="26"/>
        </w:rPr>
      </w:pPr>
      <w:proofErr w:type="gramStart"/>
      <w:r>
        <w:rPr>
          <w:sz w:val="26"/>
        </w:rPr>
        <w:t>Every M.Phil.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student</w:t>
      </w:r>
      <w:proofErr w:type="gramEnd"/>
      <w:r>
        <w:rPr>
          <w:sz w:val="26"/>
        </w:rPr>
        <w:t xml:space="preserve"> will submit Dissertation under the Supervision of an eligible Teacher as partial fulfillment to complete the M.Phil. </w:t>
      </w:r>
      <w:proofErr w:type="gramStart"/>
      <w:r>
        <w:rPr>
          <w:sz w:val="26"/>
        </w:rPr>
        <w:t>Degree.</w:t>
      </w:r>
      <w:proofErr w:type="gramEnd"/>
      <w:r>
        <w:rPr>
          <w:sz w:val="26"/>
        </w:rPr>
        <w:t xml:space="preserve">  The candidate shall appear in Viva-Voce Examination on the Dissertation submitted by him/her.</w:t>
      </w:r>
    </w:p>
    <w:p w:rsidR="00A31A8A" w:rsidRDefault="00A31A8A" w:rsidP="00EE09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left="1080"/>
        <w:jc w:val="both"/>
        <w:rPr>
          <w:sz w:val="26"/>
        </w:rPr>
      </w:pPr>
      <w:proofErr w:type="gramStart"/>
      <w:r>
        <w:rPr>
          <w:sz w:val="26"/>
        </w:rPr>
        <w:t>On the successful declaration of Papers I &amp; II, and the successful completion of the evaluation of the dissertation including viva-voce, the M.Phil</w:t>
      </w:r>
      <w:r w:rsidR="00EE097E">
        <w:rPr>
          <w:sz w:val="26"/>
        </w:rPr>
        <w:t>.</w:t>
      </w:r>
      <w:proofErr w:type="gramEnd"/>
      <w:r>
        <w:rPr>
          <w:sz w:val="26"/>
        </w:rPr>
        <w:t xml:space="preserve"> Degree will be awarded.</w:t>
      </w:r>
    </w:p>
    <w:p w:rsidR="00A31A8A" w:rsidRDefault="00A31A8A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221"/>
        <w:gridCol w:w="2493"/>
        <w:gridCol w:w="1556"/>
        <w:gridCol w:w="1520"/>
        <w:gridCol w:w="1489"/>
      </w:tblGrid>
      <w:tr w:rsidR="00A31A8A" w:rsidTr="00F12BF8">
        <w:tc>
          <w:tcPr>
            <w:tcW w:w="1297" w:type="dxa"/>
          </w:tcPr>
          <w:p w:rsidR="00A31A8A" w:rsidRPr="00C117CA" w:rsidRDefault="00C117C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</w:rPr>
            </w:pPr>
            <w:r w:rsidRPr="00C117CA">
              <w:rPr>
                <w:b/>
              </w:rPr>
              <w:t>SECTION</w:t>
            </w:r>
          </w:p>
        </w:tc>
        <w:tc>
          <w:tcPr>
            <w:tcW w:w="1221" w:type="dxa"/>
          </w:tcPr>
          <w:p w:rsidR="00A31A8A" w:rsidRPr="00C117CA" w:rsidRDefault="00C117C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</w:rPr>
            </w:pPr>
            <w:r w:rsidRPr="00C117CA">
              <w:rPr>
                <w:b/>
              </w:rPr>
              <w:t>PAPER</w:t>
            </w:r>
          </w:p>
        </w:tc>
        <w:tc>
          <w:tcPr>
            <w:tcW w:w="2493" w:type="dxa"/>
          </w:tcPr>
          <w:p w:rsidR="00A31A8A" w:rsidRPr="00C117CA" w:rsidRDefault="00C117C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</w:rPr>
            </w:pPr>
            <w:r w:rsidRPr="00C117CA">
              <w:rPr>
                <w:b/>
              </w:rPr>
              <w:t>NOMENCLATURE</w:t>
            </w:r>
          </w:p>
        </w:tc>
        <w:tc>
          <w:tcPr>
            <w:tcW w:w="1556" w:type="dxa"/>
          </w:tcPr>
          <w:p w:rsidR="00A31A8A" w:rsidRPr="00C117CA" w:rsidRDefault="00C117C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</w:rPr>
            </w:pPr>
            <w:r w:rsidRPr="00C117CA">
              <w:rPr>
                <w:b/>
              </w:rPr>
              <w:t>EXTERNAL</w:t>
            </w:r>
          </w:p>
        </w:tc>
        <w:tc>
          <w:tcPr>
            <w:tcW w:w="1520" w:type="dxa"/>
          </w:tcPr>
          <w:p w:rsidR="00A31A8A" w:rsidRPr="00C117CA" w:rsidRDefault="00C117C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</w:rPr>
            </w:pPr>
            <w:r w:rsidRPr="00C117CA">
              <w:rPr>
                <w:b/>
              </w:rPr>
              <w:t>INTERNAL</w:t>
            </w:r>
          </w:p>
        </w:tc>
        <w:tc>
          <w:tcPr>
            <w:tcW w:w="1489" w:type="dxa"/>
          </w:tcPr>
          <w:p w:rsidR="00A31A8A" w:rsidRPr="00C117CA" w:rsidRDefault="00C117C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</w:rPr>
            </w:pPr>
            <w:r w:rsidRPr="00C117CA">
              <w:rPr>
                <w:b/>
              </w:rPr>
              <w:t>CREDITS (THEORY)</w:t>
            </w:r>
          </w:p>
        </w:tc>
      </w:tr>
      <w:tr w:rsidR="00A31A8A" w:rsidTr="00F12BF8">
        <w:tc>
          <w:tcPr>
            <w:tcW w:w="1297" w:type="dxa"/>
            <w:vMerge w:val="restart"/>
          </w:tcPr>
          <w:p w:rsidR="00A31A8A" w:rsidRDefault="00A31A8A" w:rsidP="00C11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1221" w:type="dxa"/>
          </w:tcPr>
          <w:p w:rsidR="00A31A8A" w:rsidRDefault="00A31A8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Paper - I</w:t>
            </w:r>
          </w:p>
        </w:tc>
        <w:tc>
          <w:tcPr>
            <w:tcW w:w="2493" w:type="dxa"/>
          </w:tcPr>
          <w:p w:rsidR="00A31A8A" w:rsidRDefault="00A31A8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Research Methods in Public Administration</w:t>
            </w:r>
          </w:p>
        </w:tc>
        <w:tc>
          <w:tcPr>
            <w:tcW w:w="1556" w:type="dxa"/>
          </w:tcPr>
          <w:p w:rsidR="00A31A8A" w:rsidRDefault="00A31A8A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520" w:type="dxa"/>
          </w:tcPr>
          <w:p w:rsidR="00A31A8A" w:rsidRDefault="00A31A8A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89" w:type="dxa"/>
          </w:tcPr>
          <w:p w:rsidR="00A31A8A" w:rsidRDefault="00A31A8A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31A8A" w:rsidTr="00F12BF8">
        <w:tc>
          <w:tcPr>
            <w:tcW w:w="1297" w:type="dxa"/>
            <w:vMerge/>
          </w:tcPr>
          <w:p w:rsidR="00A31A8A" w:rsidRDefault="00A31A8A" w:rsidP="00C11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</w:p>
        </w:tc>
        <w:tc>
          <w:tcPr>
            <w:tcW w:w="1221" w:type="dxa"/>
          </w:tcPr>
          <w:p w:rsidR="00A31A8A" w:rsidRDefault="00A31A8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Paper - II</w:t>
            </w:r>
          </w:p>
        </w:tc>
        <w:tc>
          <w:tcPr>
            <w:tcW w:w="2493" w:type="dxa"/>
          </w:tcPr>
          <w:p w:rsidR="00A31A8A" w:rsidRDefault="00A31A8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Advanced Public Administration</w:t>
            </w:r>
          </w:p>
        </w:tc>
        <w:tc>
          <w:tcPr>
            <w:tcW w:w="1556" w:type="dxa"/>
          </w:tcPr>
          <w:p w:rsidR="00A31A8A" w:rsidRDefault="00A31A8A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520" w:type="dxa"/>
          </w:tcPr>
          <w:p w:rsidR="00A31A8A" w:rsidRDefault="00A31A8A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89" w:type="dxa"/>
          </w:tcPr>
          <w:p w:rsidR="00A31A8A" w:rsidRDefault="00A31A8A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F44D1" w:rsidTr="00F12BF8">
        <w:tc>
          <w:tcPr>
            <w:tcW w:w="1297" w:type="dxa"/>
            <w:vMerge w:val="restart"/>
          </w:tcPr>
          <w:p w:rsidR="00AF44D1" w:rsidRDefault="00AF44D1" w:rsidP="00C11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1221" w:type="dxa"/>
          </w:tcPr>
          <w:p w:rsidR="00AF44D1" w:rsidRDefault="00AF44D1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Paper III</w:t>
            </w:r>
          </w:p>
        </w:tc>
        <w:tc>
          <w:tcPr>
            <w:tcW w:w="2493" w:type="dxa"/>
          </w:tcPr>
          <w:p w:rsidR="00AF44D1" w:rsidRDefault="00AF44D1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Seminar – I</w:t>
            </w:r>
          </w:p>
        </w:tc>
        <w:tc>
          <w:tcPr>
            <w:tcW w:w="1556" w:type="dxa"/>
          </w:tcPr>
          <w:p w:rsidR="00AF44D1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</w:p>
        </w:tc>
        <w:tc>
          <w:tcPr>
            <w:tcW w:w="1520" w:type="dxa"/>
          </w:tcPr>
          <w:p w:rsidR="00AF44D1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489" w:type="dxa"/>
          </w:tcPr>
          <w:p w:rsidR="00AF44D1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AF44D1" w:rsidTr="00F12BF8">
        <w:tc>
          <w:tcPr>
            <w:tcW w:w="1297" w:type="dxa"/>
            <w:vMerge/>
          </w:tcPr>
          <w:p w:rsidR="00AF44D1" w:rsidRDefault="00AF44D1" w:rsidP="00C11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</w:p>
        </w:tc>
        <w:tc>
          <w:tcPr>
            <w:tcW w:w="1221" w:type="dxa"/>
          </w:tcPr>
          <w:p w:rsidR="00AF44D1" w:rsidRDefault="00AF44D1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</w:p>
        </w:tc>
        <w:tc>
          <w:tcPr>
            <w:tcW w:w="2493" w:type="dxa"/>
          </w:tcPr>
          <w:p w:rsidR="00AF44D1" w:rsidRDefault="00AF44D1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Seminar – II</w:t>
            </w:r>
          </w:p>
        </w:tc>
        <w:tc>
          <w:tcPr>
            <w:tcW w:w="1556" w:type="dxa"/>
          </w:tcPr>
          <w:p w:rsidR="00AF44D1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</w:p>
        </w:tc>
        <w:tc>
          <w:tcPr>
            <w:tcW w:w="1520" w:type="dxa"/>
          </w:tcPr>
          <w:p w:rsidR="00AF44D1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489" w:type="dxa"/>
          </w:tcPr>
          <w:p w:rsidR="00AF44D1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A31A8A" w:rsidTr="00F12BF8">
        <w:tc>
          <w:tcPr>
            <w:tcW w:w="1297" w:type="dxa"/>
          </w:tcPr>
          <w:p w:rsidR="00A31A8A" w:rsidRDefault="00AF44D1" w:rsidP="00C11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1221" w:type="dxa"/>
          </w:tcPr>
          <w:p w:rsidR="00A31A8A" w:rsidRDefault="00A31A8A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</w:p>
        </w:tc>
        <w:tc>
          <w:tcPr>
            <w:tcW w:w="2493" w:type="dxa"/>
          </w:tcPr>
          <w:p w:rsidR="00A31A8A" w:rsidRDefault="00AF44D1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Dissertation</w:t>
            </w:r>
          </w:p>
        </w:tc>
        <w:tc>
          <w:tcPr>
            <w:tcW w:w="1556" w:type="dxa"/>
          </w:tcPr>
          <w:p w:rsidR="00A31A8A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20" w:type="dxa"/>
          </w:tcPr>
          <w:p w:rsidR="00A31A8A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9" w:type="dxa"/>
          </w:tcPr>
          <w:p w:rsidR="00A31A8A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F44D1" w:rsidTr="00F12BF8">
        <w:tc>
          <w:tcPr>
            <w:tcW w:w="2518" w:type="dxa"/>
            <w:gridSpan w:val="2"/>
          </w:tcPr>
          <w:p w:rsidR="00AF44D1" w:rsidRPr="00036909" w:rsidRDefault="00AF44D1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  <w:sz w:val="26"/>
              </w:rPr>
            </w:pPr>
            <w:r w:rsidRPr="00036909">
              <w:rPr>
                <w:b/>
                <w:sz w:val="26"/>
              </w:rPr>
              <w:t>Total</w:t>
            </w:r>
          </w:p>
        </w:tc>
        <w:tc>
          <w:tcPr>
            <w:tcW w:w="2493" w:type="dxa"/>
          </w:tcPr>
          <w:p w:rsidR="00AF44D1" w:rsidRPr="00036909" w:rsidRDefault="00AF44D1" w:rsidP="00EE0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both"/>
              <w:rPr>
                <w:b/>
                <w:sz w:val="26"/>
              </w:rPr>
            </w:pPr>
          </w:p>
        </w:tc>
        <w:tc>
          <w:tcPr>
            <w:tcW w:w="3076" w:type="dxa"/>
            <w:gridSpan w:val="2"/>
          </w:tcPr>
          <w:p w:rsidR="00AF44D1" w:rsidRPr="00036909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/>
                <w:sz w:val="26"/>
              </w:rPr>
            </w:pPr>
            <w:r w:rsidRPr="00036909">
              <w:rPr>
                <w:b/>
                <w:sz w:val="26"/>
              </w:rPr>
              <w:t>300</w:t>
            </w:r>
          </w:p>
        </w:tc>
        <w:tc>
          <w:tcPr>
            <w:tcW w:w="1489" w:type="dxa"/>
          </w:tcPr>
          <w:p w:rsidR="00AF44D1" w:rsidRPr="00036909" w:rsidRDefault="00AF44D1" w:rsidP="00D60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/>
                <w:sz w:val="26"/>
              </w:rPr>
            </w:pPr>
            <w:r w:rsidRPr="00036909">
              <w:rPr>
                <w:b/>
                <w:sz w:val="26"/>
              </w:rPr>
              <w:t>12</w:t>
            </w:r>
          </w:p>
        </w:tc>
      </w:tr>
    </w:tbl>
    <w:p w:rsidR="00A25881" w:rsidRDefault="00A2588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>Total marks: 300</w:t>
      </w: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>Total credits: 12</w:t>
      </w:r>
    </w:p>
    <w:p w:rsidR="00A25881" w:rsidRPr="00EE097E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b/>
          <w:sz w:val="26"/>
        </w:rPr>
      </w:pPr>
      <w:r w:rsidRPr="00EE097E">
        <w:rPr>
          <w:b/>
          <w:sz w:val="26"/>
        </w:rPr>
        <w:t>Section C: Dissertation</w:t>
      </w: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Pr="002468A9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b/>
          <w:sz w:val="30"/>
        </w:rPr>
      </w:pPr>
      <w:r w:rsidRPr="002468A9">
        <w:rPr>
          <w:b/>
          <w:sz w:val="30"/>
        </w:rPr>
        <w:lastRenderedPageBreak/>
        <w:tab/>
        <w:t>There will be grading system in dissertation as:-</w:t>
      </w: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Pr="00EE097E" w:rsidRDefault="00AF44D1" w:rsidP="00EE097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b/>
          <w:sz w:val="26"/>
        </w:rPr>
      </w:pPr>
      <w:r w:rsidRPr="00EE097E">
        <w:rPr>
          <w:b/>
          <w:sz w:val="26"/>
        </w:rPr>
        <w:t>Grade – ‘O’ (Outstanding)</w:t>
      </w: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ab/>
        <w:t>If the candidate deserves 85 to 100% marks.</w:t>
      </w:r>
    </w:p>
    <w:p w:rsidR="00EE097E" w:rsidRDefault="00EE097E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Pr="00EE097E" w:rsidRDefault="00AF44D1" w:rsidP="00EE097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b/>
          <w:sz w:val="26"/>
        </w:rPr>
      </w:pPr>
      <w:r w:rsidRPr="00EE097E">
        <w:rPr>
          <w:b/>
          <w:sz w:val="26"/>
        </w:rPr>
        <w:t>Grade ‘A+’ (Excellent)</w:t>
      </w: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If the candidate deserves between 75% to 84% marks.</w:t>
      </w:r>
      <w:proofErr w:type="gramEnd"/>
    </w:p>
    <w:p w:rsidR="00EE097E" w:rsidRDefault="00EE097E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Pr="00EE097E" w:rsidRDefault="00AF44D1" w:rsidP="00EE097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b/>
          <w:sz w:val="26"/>
        </w:rPr>
      </w:pPr>
      <w:r w:rsidRPr="00EE097E">
        <w:rPr>
          <w:b/>
          <w:sz w:val="26"/>
        </w:rPr>
        <w:t>Grade ‘A’ (Very Good)</w:t>
      </w: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left="360"/>
        <w:jc w:val="both"/>
        <w:rPr>
          <w:sz w:val="26"/>
        </w:rPr>
      </w:pPr>
      <w:r>
        <w:rPr>
          <w:sz w:val="26"/>
        </w:rPr>
        <w:tab/>
      </w:r>
      <w:proofErr w:type="gramStart"/>
      <w:r w:rsidRPr="00AF44D1">
        <w:rPr>
          <w:sz w:val="26"/>
        </w:rPr>
        <w:t>If t</w:t>
      </w:r>
      <w:r>
        <w:rPr>
          <w:sz w:val="26"/>
        </w:rPr>
        <w:t>he candidate deserves between 65</w:t>
      </w:r>
      <w:r w:rsidRPr="00AF44D1">
        <w:rPr>
          <w:sz w:val="26"/>
        </w:rPr>
        <w:t>%</w:t>
      </w:r>
      <w:r>
        <w:rPr>
          <w:sz w:val="26"/>
        </w:rPr>
        <w:t xml:space="preserve"> to 7</w:t>
      </w:r>
      <w:r w:rsidRPr="00AF44D1">
        <w:rPr>
          <w:sz w:val="26"/>
        </w:rPr>
        <w:t>4% marks.</w:t>
      </w:r>
      <w:proofErr w:type="gramEnd"/>
    </w:p>
    <w:p w:rsidR="00EE097E" w:rsidRDefault="00EE097E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left="360"/>
        <w:jc w:val="both"/>
        <w:rPr>
          <w:sz w:val="26"/>
        </w:rPr>
      </w:pPr>
    </w:p>
    <w:p w:rsidR="00AF44D1" w:rsidRPr="00EE097E" w:rsidRDefault="00AF44D1" w:rsidP="00EE097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b/>
          <w:sz w:val="26"/>
        </w:rPr>
      </w:pPr>
      <w:r w:rsidRPr="00EE097E">
        <w:rPr>
          <w:b/>
          <w:sz w:val="26"/>
        </w:rPr>
        <w:t>Grade – ‘B+’ (Good)</w:t>
      </w:r>
    </w:p>
    <w:p w:rsidR="00EE097E" w:rsidRDefault="00EE097E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ab/>
        <w:t>If the candidate deserves 5</w:t>
      </w:r>
      <w:r w:rsidR="00AF44D1">
        <w:rPr>
          <w:sz w:val="26"/>
        </w:rPr>
        <w:t xml:space="preserve">5 to </w:t>
      </w:r>
      <w:r>
        <w:rPr>
          <w:sz w:val="26"/>
        </w:rPr>
        <w:t>64</w:t>
      </w:r>
      <w:r w:rsidR="00AF44D1">
        <w:rPr>
          <w:sz w:val="26"/>
        </w:rPr>
        <w:t>% marks.</w:t>
      </w:r>
    </w:p>
    <w:p w:rsidR="00EE097E" w:rsidRDefault="00EE097E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EE097E" w:rsidRPr="00EE097E" w:rsidRDefault="00EE097E" w:rsidP="00EE097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b/>
          <w:sz w:val="26"/>
        </w:rPr>
      </w:pPr>
      <w:r w:rsidRPr="00EE097E">
        <w:rPr>
          <w:b/>
          <w:sz w:val="26"/>
        </w:rPr>
        <w:t>Grade – ‘F’ (Fail)</w:t>
      </w:r>
    </w:p>
    <w:p w:rsidR="00EE097E" w:rsidRDefault="00EE097E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ab/>
        <w:t>If the candidate deserves less than 55% marks.</w:t>
      </w:r>
    </w:p>
    <w:p w:rsidR="00EE097E" w:rsidRDefault="00EE097E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P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left="360"/>
        <w:jc w:val="both"/>
        <w:rPr>
          <w:sz w:val="26"/>
        </w:rPr>
      </w:pPr>
    </w:p>
    <w:p w:rsidR="00AF44D1" w:rsidRP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</w:p>
    <w:p w:rsidR="00AF44D1" w:rsidRDefault="00AF44D1" w:rsidP="00EE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A25881" w:rsidRDefault="00A25881" w:rsidP="00EE097E">
      <w:pPr>
        <w:jc w:val="both"/>
        <w:rPr>
          <w:sz w:val="26"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A25881" w:rsidRDefault="00A25881" w:rsidP="00EE097E">
      <w:pPr>
        <w:jc w:val="both"/>
        <w:rPr>
          <w:b/>
        </w:rPr>
      </w:pPr>
    </w:p>
    <w:p w:rsidR="00EE097E" w:rsidRDefault="00EE097E" w:rsidP="00EE097E">
      <w:pPr>
        <w:jc w:val="both"/>
        <w:rPr>
          <w:b/>
        </w:rPr>
      </w:pPr>
    </w:p>
    <w:p w:rsidR="00EE097E" w:rsidRDefault="00EE097E" w:rsidP="00EE097E">
      <w:pPr>
        <w:jc w:val="both"/>
        <w:rPr>
          <w:b/>
        </w:rPr>
      </w:pPr>
    </w:p>
    <w:p w:rsidR="00EE097E" w:rsidRDefault="00EE097E" w:rsidP="00EE097E">
      <w:pPr>
        <w:jc w:val="both"/>
        <w:rPr>
          <w:b/>
        </w:rPr>
      </w:pPr>
    </w:p>
    <w:p w:rsidR="00EE097E" w:rsidRDefault="00EE097E" w:rsidP="00EE097E">
      <w:pPr>
        <w:jc w:val="both"/>
        <w:rPr>
          <w:b/>
        </w:rPr>
      </w:pPr>
    </w:p>
    <w:p w:rsidR="00EE097E" w:rsidRDefault="00EE097E" w:rsidP="00EE097E">
      <w:pPr>
        <w:jc w:val="both"/>
        <w:rPr>
          <w:b/>
        </w:rPr>
      </w:pPr>
    </w:p>
    <w:p w:rsidR="00EE097E" w:rsidRDefault="00EE097E" w:rsidP="00EE097E">
      <w:pPr>
        <w:jc w:val="both"/>
        <w:rPr>
          <w:b/>
        </w:rPr>
      </w:pPr>
    </w:p>
    <w:p w:rsidR="000D6390" w:rsidRDefault="000D6390" w:rsidP="00EE097E">
      <w:pPr>
        <w:jc w:val="both"/>
        <w:rPr>
          <w:b/>
        </w:rPr>
      </w:pPr>
    </w:p>
    <w:p w:rsidR="000D6390" w:rsidRDefault="000D6390" w:rsidP="00EE097E">
      <w:pPr>
        <w:jc w:val="both"/>
        <w:rPr>
          <w:b/>
        </w:rPr>
      </w:pPr>
    </w:p>
    <w:p w:rsidR="000D6390" w:rsidRDefault="000D6390" w:rsidP="00EE097E">
      <w:pPr>
        <w:jc w:val="both"/>
        <w:rPr>
          <w:b/>
        </w:rPr>
      </w:pPr>
    </w:p>
    <w:p w:rsidR="00EE097E" w:rsidRDefault="00EE097E" w:rsidP="00EE097E">
      <w:pPr>
        <w:jc w:val="both"/>
        <w:rPr>
          <w:b/>
        </w:rPr>
      </w:pPr>
    </w:p>
    <w:p w:rsidR="00A25881" w:rsidRPr="00023882" w:rsidRDefault="00A25881" w:rsidP="00A25881">
      <w:pPr>
        <w:ind w:left="720"/>
        <w:jc w:val="center"/>
        <w:rPr>
          <w:sz w:val="28"/>
          <w:szCs w:val="22"/>
        </w:rPr>
      </w:pPr>
      <w:r w:rsidRPr="00023882">
        <w:rPr>
          <w:b/>
          <w:sz w:val="30"/>
        </w:rPr>
        <w:t>PAPER –I</w:t>
      </w:r>
    </w:p>
    <w:p w:rsidR="00A25881" w:rsidRPr="00023882" w:rsidRDefault="00A25881" w:rsidP="00A25881">
      <w:pPr>
        <w:jc w:val="center"/>
        <w:rPr>
          <w:b/>
          <w:sz w:val="30"/>
        </w:rPr>
      </w:pPr>
      <w:r w:rsidRPr="00023882">
        <w:rPr>
          <w:b/>
          <w:sz w:val="30"/>
        </w:rPr>
        <w:t>RESEARCH METHODS IN PUBLIC ADMINISTRATION</w:t>
      </w:r>
    </w:p>
    <w:p w:rsidR="00A25881" w:rsidRDefault="00A25881" w:rsidP="00A25881">
      <w:pPr>
        <w:jc w:val="right"/>
      </w:pPr>
      <w:r>
        <w:t>Max. Marks: 100</w:t>
      </w:r>
    </w:p>
    <w:p w:rsidR="0092760F" w:rsidRDefault="0092760F" w:rsidP="00A25881">
      <w:pPr>
        <w:jc w:val="right"/>
      </w:pPr>
      <w:r>
        <w:t>External Marks: 80</w:t>
      </w:r>
    </w:p>
    <w:p w:rsidR="0092760F" w:rsidRDefault="0092760F" w:rsidP="00A25881">
      <w:pPr>
        <w:jc w:val="right"/>
      </w:pPr>
      <w:r>
        <w:t>Internal Marks: 20</w:t>
      </w:r>
    </w:p>
    <w:p w:rsidR="0092760F" w:rsidRDefault="0092760F" w:rsidP="00A25881">
      <w:pPr>
        <w:jc w:val="right"/>
      </w:pPr>
      <w:r>
        <w:t>Credit: 4</w:t>
      </w:r>
    </w:p>
    <w:p w:rsidR="00A25881" w:rsidRDefault="00A25881" w:rsidP="00A25881">
      <w:pPr>
        <w:jc w:val="right"/>
      </w:pPr>
      <w:r>
        <w:t>Time: 3 hours</w:t>
      </w:r>
    </w:p>
    <w:p w:rsidR="0092760F" w:rsidRDefault="0092760F" w:rsidP="00A25881">
      <w:pPr>
        <w:jc w:val="right"/>
      </w:pPr>
    </w:p>
    <w:p w:rsidR="0092760F" w:rsidRDefault="001D2FB4" w:rsidP="0092760F">
      <w:pPr>
        <w:jc w:val="both"/>
      </w:pPr>
      <w:r w:rsidRPr="001D2FB4">
        <w:rPr>
          <w:b/>
        </w:rPr>
        <w:t>Note</w:t>
      </w:r>
      <w:proofErr w:type="gramStart"/>
      <w:r w:rsidRPr="001D2FB4">
        <w:rPr>
          <w:b/>
        </w:rPr>
        <w:t>:-</w:t>
      </w:r>
      <w:proofErr w:type="gramEnd"/>
      <w:r>
        <w:t xml:space="preserve"> </w:t>
      </w:r>
      <w:r w:rsidR="0092760F">
        <w:t xml:space="preserve">The question paper will consist of Nine questions.  The candidate will have to attempt </w:t>
      </w:r>
      <w:proofErr w:type="gramStart"/>
      <w:r w:rsidR="0092760F">
        <w:t>Five</w:t>
      </w:r>
      <w:proofErr w:type="gramEnd"/>
      <w:r w:rsidR="0092760F">
        <w:t xml:space="preserve"> questions selecting One question from each unit.  The first question will be compulsory and will include 8 short-answer questions spread over entire syllabus.  The remaining EIGHT questions will be set taking TWO questions from each unit. </w:t>
      </w:r>
    </w:p>
    <w:p w:rsidR="0092760F" w:rsidRDefault="0092760F" w:rsidP="0092760F">
      <w:pPr>
        <w:jc w:val="both"/>
      </w:pPr>
    </w:p>
    <w:p w:rsidR="001D2FB4" w:rsidRPr="001D2FB4" w:rsidRDefault="001D2FB4" w:rsidP="0092760F">
      <w:pPr>
        <w:jc w:val="both"/>
        <w:rPr>
          <w:b/>
        </w:rPr>
      </w:pPr>
      <w:r w:rsidRPr="001D2FB4">
        <w:rPr>
          <w:b/>
        </w:rPr>
        <w:t>Course Objectives:</w:t>
      </w:r>
    </w:p>
    <w:p w:rsidR="001D2FB4" w:rsidRDefault="001D2FB4" w:rsidP="0092760F">
      <w:pPr>
        <w:jc w:val="both"/>
      </w:pPr>
      <w:r>
        <w:tab/>
        <w:t xml:space="preserve">Research methods for Social Science explains different research methods used today for conducting research in particular with public administration, governance and public policy.  This course </w:t>
      </w:r>
      <w:r w:rsidR="002B49FF">
        <w:t xml:space="preserve">is intended as a sound introduction to study the research methods with an objective of understanding the difference between qualitative and quantitative research and able to use appropriative tools and techniques for problem solving. </w:t>
      </w:r>
    </w:p>
    <w:p w:rsidR="001D2FB4" w:rsidRDefault="001D2FB4" w:rsidP="0092760F">
      <w:pPr>
        <w:jc w:val="both"/>
      </w:pPr>
    </w:p>
    <w:p w:rsidR="00A25881" w:rsidRDefault="00A25881" w:rsidP="00140911">
      <w:pPr>
        <w:jc w:val="center"/>
        <w:rPr>
          <w:b/>
        </w:rPr>
      </w:pPr>
      <w:r>
        <w:rPr>
          <w:b/>
        </w:rPr>
        <w:t>UNIT-I</w:t>
      </w:r>
    </w:p>
    <w:p w:rsidR="00140911" w:rsidRDefault="00140911" w:rsidP="00140911">
      <w:pPr>
        <w:jc w:val="center"/>
        <w:rPr>
          <w:b/>
        </w:rPr>
      </w:pPr>
    </w:p>
    <w:p w:rsidR="00A25881" w:rsidRDefault="00A25881" w:rsidP="00A25881">
      <w:pPr>
        <w:ind w:firstLine="720"/>
        <w:jc w:val="both"/>
      </w:pPr>
      <w:proofErr w:type="gramStart"/>
      <w:r>
        <w:t>Social Science Research; Scientific Method; Identification and Formulation of Research Problem.</w:t>
      </w:r>
      <w:proofErr w:type="gramEnd"/>
      <w:r w:rsidR="00140911">
        <w:t xml:space="preserve"> </w:t>
      </w:r>
      <w:r>
        <w:t xml:space="preserve">Hypothesis and testing of hypothesis; </w:t>
      </w:r>
    </w:p>
    <w:p w:rsidR="00140911" w:rsidRDefault="00140911" w:rsidP="00140911">
      <w:pPr>
        <w:jc w:val="center"/>
        <w:rPr>
          <w:b/>
        </w:rPr>
      </w:pPr>
    </w:p>
    <w:p w:rsidR="00A25881" w:rsidRDefault="00140911" w:rsidP="00140911">
      <w:pPr>
        <w:jc w:val="center"/>
        <w:rPr>
          <w:b/>
        </w:rPr>
      </w:pPr>
      <w:r>
        <w:rPr>
          <w:b/>
        </w:rPr>
        <w:t>UNIT-II</w:t>
      </w:r>
    </w:p>
    <w:p w:rsidR="00140911" w:rsidRDefault="00140911" w:rsidP="00140911">
      <w:pPr>
        <w:jc w:val="center"/>
        <w:rPr>
          <w:b/>
        </w:rPr>
      </w:pPr>
    </w:p>
    <w:p w:rsidR="00A25881" w:rsidRDefault="00A25881" w:rsidP="00A25881">
      <w:pPr>
        <w:jc w:val="both"/>
      </w:pPr>
      <w:r>
        <w:tab/>
      </w:r>
      <w:r w:rsidR="00576300">
        <w:t xml:space="preserve">Research Designs and their types; Basic Principles and types of sampling. </w:t>
      </w:r>
      <w:r>
        <w:t>Types and Sources of Data; Methods of Data Collection: Observation, Questionnaire, Interview and Case Study.</w:t>
      </w:r>
    </w:p>
    <w:p w:rsidR="00140911" w:rsidRDefault="00140911" w:rsidP="00140911">
      <w:pPr>
        <w:jc w:val="center"/>
        <w:rPr>
          <w:b/>
        </w:rPr>
      </w:pPr>
      <w:r>
        <w:rPr>
          <w:b/>
        </w:rPr>
        <w:t>UNIT-III</w:t>
      </w:r>
    </w:p>
    <w:p w:rsidR="00140911" w:rsidRDefault="00140911" w:rsidP="00140911">
      <w:pPr>
        <w:jc w:val="center"/>
        <w:rPr>
          <w:b/>
        </w:rPr>
      </w:pPr>
    </w:p>
    <w:p w:rsidR="00A25881" w:rsidRDefault="00A25881" w:rsidP="00A25881">
      <w:pPr>
        <w:jc w:val="both"/>
      </w:pPr>
      <w:r>
        <w:tab/>
      </w:r>
      <w:proofErr w:type="gramStart"/>
      <w:r>
        <w:t>Presentation and Analysis of Data; Classification, Tabulation and Graphical Representation of data.</w:t>
      </w:r>
      <w:proofErr w:type="gramEnd"/>
      <w:r>
        <w:t xml:space="preserve"> </w:t>
      </w:r>
      <w:proofErr w:type="gramStart"/>
      <w:r>
        <w:t xml:space="preserve">Statistical Techniques of </w:t>
      </w:r>
      <w:proofErr w:type="spellStart"/>
      <w:r>
        <w:t>analysing</w:t>
      </w:r>
      <w:proofErr w:type="spellEnd"/>
      <w:r>
        <w:t xml:space="preserve"> data; Measure of Central Tendency and Variability.</w:t>
      </w:r>
      <w:proofErr w:type="gramEnd"/>
    </w:p>
    <w:p w:rsidR="00140911" w:rsidRDefault="00140911" w:rsidP="00140911">
      <w:pPr>
        <w:jc w:val="center"/>
        <w:rPr>
          <w:b/>
        </w:rPr>
      </w:pPr>
      <w:r>
        <w:rPr>
          <w:b/>
        </w:rPr>
        <w:t>UNIT-IV</w:t>
      </w:r>
    </w:p>
    <w:p w:rsidR="00A25881" w:rsidRDefault="00A25881" w:rsidP="00A25881">
      <w:pPr>
        <w:jc w:val="both"/>
      </w:pPr>
      <w:r>
        <w:tab/>
      </w:r>
      <w:proofErr w:type="gramStart"/>
      <w:r>
        <w:t>Concept and Use of SPSS in Social Science Research.</w:t>
      </w:r>
      <w:proofErr w:type="gramEnd"/>
      <w:r>
        <w:t xml:space="preserve"> Report Writing: Components and Characterist</w:t>
      </w:r>
      <w:r w:rsidR="00576300">
        <w:t>ics of Good Report; Precautions:</w:t>
      </w:r>
      <w:r>
        <w:t xml:space="preserve"> </w:t>
      </w:r>
      <w:r w:rsidR="00576300">
        <w:t>Reference Writing</w:t>
      </w:r>
      <w:r>
        <w:t>.</w:t>
      </w:r>
    </w:p>
    <w:p w:rsidR="00A25881" w:rsidRDefault="00A25881" w:rsidP="00A25881">
      <w:pPr>
        <w:rPr>
          <w:b/>
        </w:rPr>
      </w:pPr>
      <w:r>
        <w:rPr>
          <w:b/>
        </w:rPr>
        <w:t>Books Recommended:</w:t>
      </w:r>
    </w:p>
    <w:p w:rsidR="00A25881" w:rsidRDefault="00A25881" w:rsidP="00A25881"/>
    <w:p w:rsidR="00A25881" w:rsidRDefault="00A25881" w:rsidP="00A25881">
      <w:pPr>
        <w:numPr>
          <w:ilvl w:val="0"/>
          <w:numId w:val="1"/>
        </w:numPr>
        <w:jc w:val="both"/>
      </w:pPr>
      <w:r>
        <w:t xml:space="preserve">Goode and </w:t>
      </w:r>
      <w:proofErr w:type="spellStart"/>
      <w:r>
        <w:t>Hatt</w:t>
      </w:r>
      <w:proofErr w:type="spellEnd"/>
      <w:r>
        <w:t xml:space="preserve">: Methods in Social Research, </w:t>
      </w:r>
      <w:proofErr w:type="spellStart"/>
      <w:r>
        <w:t>Mc</w:t>
      </w:r>
      <w:proofErr w:type="spellEnd"/>
      <w:r>
        <w:t xml:space="preserve"> </w:t>
      </w:r>
      <w:proofErr w:type="spellStart"/>
      <w:r>
        <w:t>Graw</w:t>
      </w:r>
      <w:proofErr w:type="spellEnd"/>
      <w:r>
        <w:t xml:space="preserve">-Hill Books Co.,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, 1987.</w:t>
      </w:r>
    </w:p>
    <w:p w:rsidR="00A25881" w:rsidRDefault="00A25881" w:rsidP="00A25881">
      <w:pPr>
        <w:numPr>
          <w:ilvl w:val="0"/>
          <w:numId w:val="1"/>
        </w:numPr>
        <w:jc w:val="both"/>
      </w:pPr>
      <w:proofErr w:type="spellStart"/>
      <w:r>
        <w:t>Settiz</w:t>
      </w:r>
      <w:proofErr w:type="spellEnd"/>
      <w:r>
        <w:t xml:space="preserve">, C. </w:t>
      </w:r>
      <w:proofErr w:type="spellStart"/>
      <w:r>
        <w:t>Hahedam</w:t>
      </w:r>
      <w:proofErr w:type="spellEnd"/>
      <w:r>
        <w:t xml:space="preserve">: Research Methods in Social Relations, Holt </w:t>
      </w:r>
      <w:proofErr w:type="spellStart"/>
      <w:r>
        <w:t>Rinc</w:t>
      </w:r>
      <w:proofErr w:type="spellEnd"/>
      <w:r>
        <w:t xml:space="preserve"> </w:t>
      </w:r>
      <w:proofErr w:type="spellStart"/>
      <w:r>
        <w:t>Hort</w:t>
      </w:r>
      <w:proofErr w:type="spellEnd"/>
      <w:r>
        <w:t xml:space="preserve"> &amp; </w:t>
      </w:r>
      <w:proofErr w:type="spellStart"/>
      <w:r>
        <w:t>Wiston</w:t>
      </w:r>
      <w:proofErr w:type="spellEnd"/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, 1951.</w:t>
      </w:r>
    </w:p>
    <w:p w:rsidR="00A25881" w:rsidRDefault="00A25881" w:rsidP="00A25881">
      <w:pPr>
        <w:numPr>
          <w:ilvl w:val="0"/>
          <w:numId w:val="1"/>
        </w:numPr>
        <w:jc w:val="both"/>
      </w:pPr>
      <w:proofErr w:type="spellStart"/>
      <w:r>
        <w:t>Broota</w:t>
      </w:r>
      <w:proofErr w:type="spellEnd"/>
      <w:r>
        <w:t>, KD, Experimental Design in Behavioral Research, Wiley Eastern, 1992.</w:t>
      </w:r>
    </w:p>
    <w:p w:rsidR="00A25881" w:rsidRDefault="00A25881" w:rsidP="00A25881">
      <w:pPr>
        <w:numPr>
          <w:ilvl w:val="0"/>
          <w:numId w:val="1"/>
        </w:numPr>
        <w:jc w:val="both"/>
      </w:pPr>
      <w:r>
        <w:lastRenderedPageBreak/>
        <w:t xml:space="preserve">Young, PV, Scientific Social Survey and Research, Prentice Hall,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, 1973.</w:t>
      </w:r>
    </w:p>
    <w:p w:rsidR="00A25881" w:rsidRDefault="00A25881" w:rsidP="00A25881">
      <w:pPr>
        <w:numPr>
          <w:ilvl w:val="0"/>
          <w:numId w:val="1"/>
        </w:numPr>
        <w:jc w:val="both"/>
      </w:pPr>
      <w:proofErr w:type="spellStart"/>
      <w:r>
        <w:t>Lazzersfeld</w:t>
      </w:r>
      <w:proofErr w:type="spellEnd"/>
      <w:r>
        <w:t>, Paul F., On Social Research and Its language, Chicago University Press, Chicago, 1993.</w:t>
      </w:r>
    </w:p>
    <w:p w:rsidR="00A25881" w:rsidRDefault="00A25881" w:rsidP="00A25881">
      <w:pPr>
        <w:numPr>
          <w:ilvl w:val="0"/>
          <w:numId w:val="1"/>
        </w:numPr>
        <w:jc w:val="both"/>
      </w:pPr>
      <w:r>
        <w:t>Miller, Handbook of Research Designs and Social Analytical Measurement.</w:t>
      </w:r>
    </w:p>
    <w:p w:rsidR="00A25881" w:rsidRDefault="00A25881" w:rsidP="00A25881">
      <w:pPr>
        <w:numPr>
          <w:ilvl w:val="0"/>
          <w:numId w:val="1"/>
        </w:numPr>
        <w:jc w:val="both"/>
      </w:pPr>
      <w:proofErr w:type="spellStart"/>
      <w:r>
        <w:t>Garrelt</w:t>
      </w:r>
      <w:proofErr w:type="spellEnd"/>
      <w:r>
        <w:t xml:space="preserve">, H.E., Statistics in Psychology and Education, </w:t>
      </w:r>
      <w:proofErr w:type="spellStart"/>
      <w:r>
        <w:t>Vakils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Bombay</w:t>
          </w:r>
        </w:smartTag>
      </w:smartTag>
      <w:r>
        <w:t>.</w:t>
      </w:r>
    </w:p>
    <w:p w:rsidR="00A25881" w:rsidRDefault="00A25881" w:rsidP="00A25881">
      <w:pPr>
        <w:numPr>
          <w:ilvl w:val="0"/>
          <w:numId w:val="1"/>
        </w:numPr>
        <w:jc w:val="both"/>
      </w:pPr>
      <w:proofErr w:type="spellStart"/>
      <w:r>
        <w:t>Galtung</w:t>
      </w:r>
      <w:proofErr w:type="spellEnd"/>
      <w:r>
        <w:t xml:space="preserve"> John, Theory and Methods of Social Research, </w:t>
      </w:r>
      <w:smartTag w:uri="urn:schemas-microsoft-com:office:smarttags" w:element="State">
        <w:r>
          <w:t>New York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Press, 1967. </w:t>
      </w:r>
    </w:p>
    <w:p w:rsidR="00A25881" w:rsidRDefault="00A25881" w:rsidP="00A25881">
      <w:pPr>
        <w:numPr>
          <w:ilvl w:val="0"/>
          <w:numId w:val="1"/>
        </w:numPr>
        <w:jc w:val="both"/>
      </w:pPr>
      <w:r>
        <w:t>Jain, BM, Research Methodology, Research Publications, Jaipur.</w:t>
      </w:r>
    </w:p>
    <w:p w:rsidR="00A25881" w:rsidRDefault="00A25881" w:rsidP="00A25881">
      <w:pPr>
        <w:numPr>
          <w:ilvl w:val="0"/>
          <w:numId w:val="1"/>
        </w:numPr>
        <w:jc w:val="both"/>
      </w:pPr>
      <w:proofErr w:type="spellStart"/>
      <w:r>
        <w:t>Trivedi</w:t>
      </w:r>
      <w:proofErr w:type="spellEnd"/>
      <w:r>
        <w:t xml:space="preserve">, R.N. &amp; </w:t>
      </w:r>
      <w:proofErr w:type="spellStart"/>
      <w:r>
        <w:t>Shukla</w:t>
      </w:r>
      <w:proofErr w:type="spellEnd"/>
      <w:r>
        <w:t>, O.P., Research Methodology, Research Publications, Jaipur.</w:t>
      </w:r>
    </w:p>
    <w:p w:rsidR="00A25881" w:rsidRDefault="00A25881" w:rsidP="00A25881">
      <w:pPr>
        <w:numPr>
          <w:ilvl w:val="0"/>
          <w:numId w:val="1"/>
        </w:numPr>
        <w:jc w:val="both"/>
      </w:pPr>
      <w:r>
        <w:t>Kothari, S.R., Methods and Techniques (2</w:t>
      </w:r>
      <w:r>
        <w:rPr>
          <w:vertAlign w:val="superscript"/>
        </w:rPr>
        <w:t>nd</w:t>
      </w:r>
      <w:r>
        <w:t xml:space="preserve"> Ed.), Wiley Eastern Ltd.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A25881" w:rsidRDefault="00A25881" w:rsidP="00A25881">
      <w:pPr>
        <w:numPr>
          <w:ilvl w:val="0"/>
          <w:numId w:val="1"/>
        </w:numPr>
        <w:jc w:val="both"/>
      </w:pPr>
      <w:r>
        <w:t xml:space="preserve">Pearson, C.J., Thesis and Project Work, A Guide to Research and Thesis Writing,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, </w:t>
      </w:r>
      <w:proofErr w:type="spellStart"/>
      <w:r>
        <w:t>Allena</w:t>
      </w:r>
      <w:proofErr w:type="spellEnd"/>
      <w:r>
        <w:t xml:space="preserve"> and </w:t>
      </w:r>
      <w:proofErr w:type="spellStart"/>
      <w:r>
        <w:t>Unwin</w:t>
      </w:r>
      <w:proofErr w:type="spellEnd"/>
      <w:r>
        <w:t>, 1973.</w:t>
      </w:r>
    </w:p>
    <w:p w:rsidR="00A25881" w:rsidRDefault="00A25881" w:rsidP="00A25881">
      <w:pPr>
        <w:numPr>
          <w:ilvl w:val="0"/>
          <w:numId w:val="1"/>
        </w:numPr>
        <w:jc w:val="both"/>
      </w:pPr>
      <w:proofErr w:type="spellStart"/>
      <w:r>
        <w:t>Ajai</w:t>
      </w:r>
      <w:proofErr w:type="spellEnd"/>
      <w:r>
        <w:t xml:space="preserve"> S. Gaur &amp; Sanjay S. Gaur, Statistical Methods for Practice and Research: A Guide to Data Analysis Using SPSS, Sage Publications, 2006.</w:t>
      </w:r>
    </w:p>
    <w:p w:rsidR="00A25881" w:rsidRDefault="00A25881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2B49FF" w:rsidRDefault="002B49FF" w:rsidP="00A25881">
      <w:pPr>
        <w:jc w:val="center"/>
        <w:rPr>
          <w:b/>
          <w:sz w:val="22"/>
          <w:szCs w:val="22"/>
        </w:rPr>
      </w:pPr>
    </w:p>
    <w:p w:rsidR="00140911" w:rsidRDefault="00140911" w:rsidP="00A25881">
      <w:pPr>
        <w:jc w:val="center"/>
        <w:rPr>
          <w:b/>
          <w:sz w:val="22"/>
          <w:szCs w:val="22"/>
        </w:rPr>
      </w:pPr>
    </w:p>
    <w:p w:rsidR="00140911" w:rsidRDefault="00140911" w:rsidP="00A25881">
      <w:pPr>
        <w:jc w:val="center"/>
        <w:rPr>
          <w:b/>
          <w:sz w:val="22"/>
          <w:szCs w:val="22"/>
        </w:rPr>
      </w:pPr>
    </w:p>
    <w:p w:rsidR="002321C5" w:rsidRDefault="002321C5" w:rsidP="002321C5">
      <w:pPr>
        <w:rPr>
          <w:b/>
          <w:sz w:val="22"/>
          <w:szCs w:val="22"/>
        </w:rPr>
      </w:pPr>
    </w:p>
    <w:p w:rsidR="002468A9" w:rsidRDefault="002468A9" w:rsidP="002321C5">
      <w:pPr>
        <w:rPr>
          <w:b/>
          <w:sz w:val="22"/>
          <w:szCs w:val="22"/>
        </w:rPr>
      </w:pPr>
    </w:p>
    <w:p w:rsidR="002468A9" w:rsidRPr="00023882" w:rsidRDefault="002468A9" w:rsidP="002321C5">
      <w:pPr>
        <w:rPr>
          <w:b/>
          <w:sz w:val="26"/>
          <w:szCs w:val="22"/>
        </w:rPr>
      </w:pPr>
      <w:bookmarkStart w:id="0" w:name="_GoBack"/>
      <w:bookmarkEnd w:id="0"/>
    </w:p>
    <w:p w:rsidR="00A25881" w:rsidRPr="00023882" w:rsidRDefault="00A25881" w:rsidP="00A25881">
      <w:pPr>
        <w:jc w:val="center"/>
        <w:rPr>
          <w:b/>
          <w:sz w:val="30"/>
          <w:szCs w:val="22"/>
        </w:rPr>
      </w:pPr>
      <w:r w:rsidRPr="00023882">
        <w:rPr>
          <w:b/>
          <w:sz w:val="30"/>
          <w:szCs w:val="22"/>
        </w:rPr>
        <w:lastRenderedPageBreak/>
        <w:t>PAPER-II</w:t>
      </w:r>
    </w:p>
    <w:p w:rsidR="00A25881" w:rsidRPr="00023882" w:rsidRDefault="00A25881" w:rsidP="00A25881">
      <w:pPr>
        <w:jc w:val="center"/>
        <w:rPr>
          <w:b/>
          <w:sz w:val="30"/>
          <w:szCs w:val="22"/>
        </w:rPr>
      </w:pPr>
      <w:r w:rsidRPr="00023882">
        <w:rPr>
          <w:b/>
          <w:sz w:val="30"/>
          <w:szCs w:val="22"/>
        </w:rPr>
        <w:t>ADVANCED PUBLIC ADMINISTRATION</w:t>
      </w:r>
    </w:p>
    <w:p w:rsidR="001D2FB4" w:rsidRDefault="001D2FB4" w:rsidP="001D2FB4">
      <w:pPr>
        <w:jc w:val="right"/>
      </w:pPr>
      <w:r>
        <w:t>Max. Marks: 100</w:t>
      </w:r>
    </w:p>
    <w:p w:rsidR="001D2FB4" w:rsidRDefault="001D2FB4" w:rsidP="001D2FB4">
      <w:pPr>
        <w:jc w:val="right"/>
      </w:pPr>
      <w:r>
        <w:t>External Marks: 80</w:t>
      </w:r>
    </w:p>
    <w:p w:rsidR="001D2FB4" w:rsidRDefault="001D2FB4" w:rsidP="001D2FB4">
      <w:pPr>
        <w:jc w:val="right"/>
      </w:pPr>
      <w:r>
        <w:t>Internal Marks: 20</w:t>
      </w:r>
    </w:p>
    <w:p w:rsidR="001D2FB4" w:rsidRDefault="001D2FB4" w:rsidP="001D2FB4">
      <w:pPr>
        <w:jc w:val="right"/>
      </w:pPr>
      <w:r>
        <w:t>Credit: 4</w:t>
      </w:r>
    </w:p>
    <w:p w:rsidR="001D2FB4" w:rsidRDefault="001D2FB4" w:rsidP="001D2FB4">
      <w:pPr>
        <w:jc w:val="right"/>
      </w:pPr>
      <w:r>
        <w:t>Time: 3 hours</w:t>
      </w:r>
    </w:p>
    <w:p w:rsidR="001D2FB4" w:rsidRDefault="001D2FB4" w:rsidP="001D2FB4">
      <w:pPr>
        <w:jc w:val="right"/>
      </w:pPr>
    </w:p>
    <w:p w:rsidR="001D2FB4" w:rsidRDefault="001D2FB4" w:rsidP="001D2FB4">
      <w:pPr>
        <w:jc w:val="both"/>
      </w:pPr>
      <w:r w:rsidRPr="001D2FB4">
        <w:rPr>
          <w:b/>
        </w:rPr>
        <w:t>Note</w:t>
      </w:r>
      <w:proofErr w:type="gramStart"/>
      <w:r w:rsidRPr="001D2FB4">
        <w:rPr>
          <w:b/>
        </w:rPr>
        <w:t>:-</w:t>
      </w:r>
      <w:proofErr w:type="gramEnd"/>
      <w:r>
        <w:t xml:space="preserve"> The question paper will consist of Nine questions.  The candidate will have to attempt </w:t>
      </w:r>
      <w:proofErr w:type="gramStart"/>
      <w:r>
        <w:t>Five</w:t>
      </w:r>
      <w:proofErr w:type="gramEnd"/>
      <w:r>
        <w:t xml:space="preserve"> questions selecting One question from each unit.  The first question will be compulsory and will include 8 short-answer questions spread over entire syllabus.  The remaining EIGHT questions will be set taking TWO questions from each unit. </w:t>
      </w:r>
    </w:p>
    <w:p w:rsidR="001D2FB4" w:rsidRDefault="001D2FB4" w:rsidP="001D2FB4">
      <w:pPr>
        <w:jc w:val="both"/>
      </w:pPr>
    </w:p>
    <w:p w:rsidR="001D2FB4" w:rsidRPr="001D2FB4" w:rsidRDefault="001D2FB4" w:rsidP="001D2FB4">
      <w:pPr>
        <w:jc w:val="both"/>
        <w:rPr>
          <w:b/>
        </w:rPr>
      </w:pPr>
      <w:r w:rsidRPr="001D2FB4">
        <w:rPr>
          <w:b/>
        </w:rPr>
        <w:t>Course Objectives:</w:t>
      </w:r>
    </w:p>
    <w:p w:rsidR="001D2FB4" w:rsidRDefault="001D2FB4" w:rsidP="001D2FB4">
      <w:pPr>
        <w:jc w:val="both"/>
      </w:pPr>
      <w:r>
        <w:tab/>
        <w:t xml:space="preserve">The paper will familiarize the students with the frontiers and Emerging </w:t>
      </w:r>
      <w:r w:rsidR="00570588">
        <w:t>Areas in</w:t>
      </w:r>
      <w:r>
        <w:t xml:space="preserve"> the discipline of Public Administration i.e. Public Choice Perspective, Ethics in Public Services, E-Governance &amp; Administrative Reforms. </w:t>
      </w:r>
      <w:r w:rsidR="002B49FF">
        <w:t xml:space="preserve">It </w:t>
      </w:r>
      <w:r w:rsidR="00570588">
        <w:t xml:space="preserve">will </w:t>
      </w:r>
      <w:r w:rsidR="002B49FF">
        <w:t xml:space="preserve">also covers with the basis features of Indian Constitution, particularly those having relevance for the administrative set up in India.  </w:t>
      </w:r>
      <w:r>
        <w:t xml:space="preserve"> The paper will focus on the focus on the Accountability Reforms and Innovation in Administration. </w:t>
      </w:r>
    </w:p>
    <w:p w:rsidR="00140911" w:rsidRDefault="00140911" w:rsidP="00140911">
      <w:pPr>
        <w:jc w:val="center"/>
        <w:rPr>
          <w:b/>
          <w:sz w:val="22"/>
          <w:szCs w:val="22"/>
        </w:rPr>
      </w:pPr>
    </w:p>
    <w:p w:rsidR="00A25881" w:rsidRDefault="00A25881" w:rsidP="00140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UNIT- I</w:t>
      </w:r>
    </w:p>
    <w:p w:rsidR="00140911" w:rsidRDefault="00140911" w:rsidP="00140911">
      <w:pPr>
        <w:jc w:val="center"/>
        <w:rPr>
          <w:b/>
          <w:sz w:val="22"/>
          <w:szCs w:val="22"/>
        </w:rPr>
      </w:pPr>
    </w:p>
    <w:p w:rsidR="00140911" w:rsidRDefault="00A25881" w:rsidP="001409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Theory of Public Administration: Evolution of Public Administration New Public Administration, in India. New Public Management Paradigm, Public Choice Perspective.</w:t>
      </w:r>
      <w:r w:rsidR="00140911">
        <w:rPr>
          <w:sz w:val="22"/>
          <w:szCs w:val="22"/>
        </w:rPr>
        <w:t xml:space="preserve"> Good Governance; Transparency with special reference to RTI; E-Governance- Problems and Prospects</w:t>
      </w:r>
      <w:proofErr w:type="gramStart"/>
      <w:r w:rsidR="00140911">
        <w:rPr>
          <w:sz w:val="22"/>
          <w:szCs w:val="22"/>
        </w:rPr>
        <w:t>;.</w:t>
      </w:r>
      <w:proofErr w:type="gramEnd"/>
    </w:p>
    <w:p w:rsidR="00A25881" w:rsidRDefault="00A25881" w:rsidP="00A25881">
      <w:pPr>
        <w:rPr>
          <w:sz w:val="22"/>
          <w:szCs w:val="22"/>
        </w:rPr>
      </w:pPr>
    </w:p>
    <w:p w:rsidR="00A25881" w:rsidRDefault="00A25881" w:rsidP="00140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UNIT-II</w:t>
      </w:r>
    </w:p>
    <w:p w:rsidR="00140911" w:rsidRDefault="00140911" w:rsidP="00A25881">
      <w:pPr>
        <w:ind w:firstLine="720"/>
        <w:jc w:val="both"/>
        <w:rPr>
          <w:sz w:val="22"/>
          <w:szCs w:val="22"/>
        </w:rPr>
      </w:pPr>
    </w:p>
    <w:p w:rsidR="00140911" w:rsidRDefault="00140911" w:rsidP="00140911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Emerging Politico-Administrative Scenario; Centre-State Relations; Human Rights and Human Rights Commission; Globalisation and Public Administration; Administrative Reforms.</w:t>
      </w:r>
      <w:proofErr w:type="gramEnd"/>
      <w:r>
        <w:rPr>
          <w:sz w:val="22"/>
          <w:szCs w:val="22"/>
        </w:rPr>
        <w:t xml:space="preserve"> Judicial Activism; Consumer Protection</w:t>
      </w:r>
    </w:p>
    <w:p w:rsidR="00140911" w:rsidRDefault="00140911" w:rsidP="00A25881">
      <w:pPr>
        <w:ind w:firstLine="720"/>
        <w:jc w:val="both"/>
        <w:rPr>
          <w:sz w:val="22"/>
          <w:szCs w:val="22"/>
        </w:rPr>
      </w:pPr>
    </w:p>
    <w:p w:rsidR="00A25881" w:rsidRDefault="00A25881" w:rsidP="00140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UNIT-III</w:t>
      </w:r>
    </w:p>
    <w:p w:rsidR="00140911" w:rsidRDefault="00140911" w:rsidP="00140911">
      <w:pPr>
        <w:jc w:val="center"/>
        <w:rPr>
          <w:b/>
          <w:sz w:val="22"/>
          <w:szCs w:val="22"/>
        </w:rPr>
      </w:pPr>
    </w:p>
    <w:p w:rsidR="00A25881" w:rsidRDefault="00A25881" w:rsidP="00A25881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Professionalism and Responsiveness in Bureaucracy; Administrative Culture; </w:t>
      </w:r>
      <w:proofErr w:type="spellStart"/>
      <w:r>
        <w:rPr>
          <w:sz w:val="22"/>
          <w:szCs w:val="22"/>
        </w:rPr>
        <w:t>Organisational</w:t>
      </w:r>
      <w:proofErr w:type="spellEnd"/>
      <w:r>
        <w:rPr>
          <w:sz w:val="22"/>
          <w:szCs w:val="22"/>
        </w:rPr>
        <w:t xml:space="preserve"> Efficiency and Effectiveness-Challenges and Remedies; Ethics in Public Services, Citizen Charter.</w:t>
      </w:r>
      <w:proofErr w:type="gramEnd"/>
    </w:p>
    <w:p w:rsidR="00A25881" w:rsidRDefault="00A25881" w:rsidP="00A25881">
      <w:pPr>
        <w:rPr>
          <w:sz w:val="22"/>
          <w:szCs w:val="22"/>
        </w:rPr>
      </w:pPr>
    </w:p>
    <w:p w:rsidR="00A25881" w:rsidRDefault="00A25881" w:rsidP="00140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UNIT-IV</w:t>
      </w:r>
    </w:p>
    <w:p w:rsidR="00140911" w:rsidRDefault="00140911" w:rsidP="00140911">
      <w:pPr>
        <w:jc w:val="center"/>
        <w:rPr>
          <w:b/>
          <w:sz w:val="22"/>
          <w:szCs w:val="22"/>
        </w:rPr>
      </w:pPr>
    </w:p>
    <w:p w:rsidR="00140911" w:rsidRDefault="00140911" w:rsidP="00140911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Constitutional Framework and Administration; Constitutional Reforms; National Constitutional Review Commission; 73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- 74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other Post-</w:t>
      </w:r>
      <w:proofErr w:type="spellStart"/>
      <w:r>
        <w:rPr>
          <w:sz w:val="22"/>
          <w:szCs w:val="22"/>
        </w:rPr>
        <w:t>liberalisation</w:t>
      </w:r>
      <w:proofErr w:type="spellEnd"/>
      <w:r>
        <w:rPr>
          <w:sz w:val="22"/>
          <w:szCs w:val="22"/>
        </w:rPr>
        <w:t xml:space="preserve"> Constitutional Amendments.</w:t>
      </w:r>
      <w:proofErr w:type="gramEnd"/>
    </w:p>
    <w:p w:rsidR="00140911" w:rsidRDefault="00140911" w:rsidP="00140911">
      <w:pPr>
        <w:rPr>
          <w:sz w:val="22"/>
          <w:szCs w:val="22"/>
        </w:rPr>
      </w:pPr>
    </w:p>
    <w:p w:rsidR="00A25881" w:rsidRDefault="00A25881" w:rsidP="00A25881">
      <w:pPr>
        <w:rPr>
          <w:b/>
          <w:sz w:val="22"/>
          <w:szCs w:val="22"/>
        </w:rPr>
      </w:pPr>
      <w:r>
        <w:rPr>
          <w:b/>
          <w:sz w:val="22"/>
          <w:szCs w:val="22"/>
        </w:rPr>
        <w:t>Books Recommended: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Daj</w:t>
      </w:r>
      <w:proofErr w:type="spellEnd"/>
      <w:r>
        <w:rPr>
          <w:sz w:val="22"/>
          <w:szCs w:val="22"/>
        </w:rPr>
        <w:t xml:space="preserve"> Bata K., Good Governance-Parametric Issues: A Futures Vision, </w:t>
      </w:r>
      <w:proofErr w:type="spellStart"/>
      <w:r>
        <w:rPr>
          <w:sz w:val="22"/>
          <w:szCs w:val="22"/>
        </w:rPr>
        <w:t>Uppal</w:t>
      </w:r>
      <w:proofErr w:type="spellEnd"/>
      <w:r>
        <w:rPr>
          <w:sz w:val="22"/>
          <w:szCs w:val="22"/>
        </w:rPr>
        <w:t xml:space="preserve"> Publishing House, New Delhi, 2002.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Henry Nicholas, Public Administration and Public Affairs, Prentice Hall, New Jersey, 2005.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Ostoom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Vincen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Intellectual Crisis in American Public Administration, University of Alabama </w:t>
      </w:r>
      <w:proofErr w:type="spellStart"/>
      <w:r>
        <w:rPr>
          <w:sz w:val="22"/>
          <w:szCs w:val="22"/>
        </w:rPr>
        <w:t>Poess</w:t>
      </w:r>
      <w:proofErr w:type="spellEnd"/>
      <w:r>
        <w:rPr>
          <w:sz w:val="22"/>
          <w:szCs w:val="22"/>
        </w:rPr>
        <w:t>, Alabama, 1974.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Muller Dennis. L., Public Choice, Cambridge University Press, 1979.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Osborne, David and </w:t>
      </w:r>
      <w:proofErr w:type="spellStart"/>
      <w:r>
        <w:rPr>
          <w:sz w:val="22"/>
          <w:szCs w:val="22"/>
        </w:rPr>
        <w:t>Gaebler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Ted.,</w:t>
      </w:r>
      <w:proofErr w:type="gramEnd"/>
      <w:r>
        <w:rPr>
          <w:sz w:val="22"/>
          <w:szCs w:val="22"/>
        </w:rPr>
        <w:t xml:space="preserve"> Reinventing Government: How the Entrepreneurial Spirit is Transforming the Public Sector, Prentice Hall of India, New Delhi, 1992.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Frederickson </w:t>
      </w:r>
      <w:proofErr w:type="spellStart"/>
      <w:r>
        <w:rPr>
          <w:sz w:val="22"/>
          <w:szCs w:val="22"/>
        </w:rPr>
        <w:t>Goerge</w:t>
      </w:r>
      <w:proofErr w:type="spellEnd"/>
      <w:r>
        <w:rPr>
          <w:sz w:val="22"/>
          <w:szCs w:val="22"/>
        </w:rPr>
        <w:t>, New Public Administration, Alabama, University of Alabama Press, 1990.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Heady </w:t>
      </w:r>
      <w:proofErr w:type="spellStart"/>
      <w:r>
        <w:rPr>
          <w:sz w:val="22"/>
          <w:szCs w:val="22"/>
        </w:rPr>
        <w:t>Farrel</w:t>
      </w:r>
      <w:proofErr w:type="spellEnd"/>
      <w:r>
        <w:rPr>
          <w:sz w:val="22"/>
          <w:szCs w:val="22"/>
        </w:rPr>
        <w:t xml:space="preserve">, Public Administration: A Comparative Perspective, </w:t>
      </w:r>
      <w:proofErr w:type="spellStart"/>
      <w:r>
        <w:rPr>
          <w:sz w:val="22"/>
          <w:szCs w:val="22"/>
        </w:rPr>
        <w:t>Nareel</w:t>
      </w:r>
      <w:proofErr w:type="spellEnd"/>
      <w:r>
        <w:rPr>
          <w:sz w:val="22"/>
          <w:szCs w:val="22"/>
        </w:rPr>
        <w:t xml:space="preserve"> Dekker, 2002.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Jain R.B., Public Administration in India: 21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Challenges for Good Governance, Deep and Deep Publications, New Delhi, 2001.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Arora</w:t>
      </w:r>
      <w:proofErr w:type="spellEnd"/>
      <w:r>
        <w:rPr>
          <w:sz w:val="22"/>
          <w:szCs w:val="22"/>
        </w:rPr>
        <w:t xml:space="preserve"> Ramesh K., Corporate Governance, Mangal Publication, </w:t>
      </w:r>
      <w:proofErr w:type="spellStart"/>
      <w:r>
        <w:rPr>
          <w:sz w:val="22"/>
          <w:szCs w:val="22"/>
        </w:rPr>
        <w:t>Jonpur</w:t>
      </w:r>
      <w:proofErr w:type="spellEnd"/>
      <w:r>
        <w:rPr>
          <w:sz w:val="22"/>
          <w:szCs w:val="22"/>
        </w:rPr>
        <w:t xml:space="preserve">, 2003. 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Barthwal</w:t>
      </w:r>
      <w:proofErr w:type="spellEnd"/>
      <w:r>
        <w:rPr>
          <w:sz w:val="22"/>
          <w:szCs w:val="22"/>
        </w:rPr>
        <w:t xml:space="preserve"> C.P., Good Governance, Deep &amp; Deep Publications, 2005.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Singh Hoshiar, Local Government in India, Britain, France and America, Kitab Mahal, Allahabad, 2005.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Sachdeva Pardeep, Urban Local Government and Administration in India, Kitab Mahal, 2000.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Ginni</w:t>
      </w:r>
      <w:proofErr w:type="spellEnd"/>
      <w:r>
        <w:rPr>
          <w:sz w:val="22"/>
          <w:szCs w:val="22"/>
        </w:rPr>
        <w:t xml:space="preserve"> H.A., Centre State Relations and </w:t>
      </w:r>
      <w:proofErr w:type="spellStart"/>
      <w:r>
        <w:rPr>
          <w:sz w:val="22"/>
          <w:szCs w:val="22"/>
        </w:rPr>
        <w:t>Sarkaria</w:t>
      </w:r>
      <w:proofErr w:type="spellEnd"/>
      <w:r>
        <w:rPr>
          <w:sz w:val="22"/>
          <w:szCs w:val="22"/>
        </w:rPr>
        <w:t xml:space="preserve"> Commission, Deep &amp; Deep Publications, New Delhi, 2004.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Noorjahan</w:t>
      </w:r>
      <w:proofErr w:type="spellEnd"/>
      <w:r>
        <w:rPr>
          <w:sz w:val="22"/>
          <w:szCs w:val="22"/>
        </w:rPr>
        <w:t>, Public Administration in the 21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Century, IIPA, New Delhi, 2004.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Indian Journal of Public Administration, IIPA, New Delhi.</w:t>
      </w:r>
    </w:p>
    <w:p w:rsidR="00A25881" w:rsidRDefault="00A25881" w:rsidP="00A258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Administrative Change, Jaipur.</w:t>
      </w:r>
    </w:p>
    <w:p w:rsidR="00A25881" w:rsidRDefault="00A25881" w:rsidP="00A25881">
      <w:pPr>
        <w:ind w:left="720"/>
        <w:jc w:val="center"/>
        <w:rPr>
          <w:b/>
        </w:rPr>
      </w:pPr>
    </w:p>
    <w:p w:rsidR="00C84A5B" w:rsidRDefault="00C84A5B"/>
    <w:sectPr w:rsidR="00C84A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6E" w:rsidRDefault="00D1416E" w:rsidP="002D43B4">
      <w:r>
        <w:separator/>
      </w:r>
    </w:p>
  </w:endnote>
  <w:endnote w:type="continuationSeparator" w:id="0">
    <w:p w:rsidR="00D1416E" w:rsidRDefault="00D1416E" w:rsidP="002D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6E" w:rsidRDefault="00D1416E" w:rsidP="002D43B4">
      <w:r>
        <w:separator/>
      </w:r>
    </w:p>
  </w:footnote>
  <w:footnote w:type="continuationSeparator" w:id="0">
    <w:p w:rsidR="00D1416E" w:rsidRDefault="00D1416E" w:rsidP="002D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662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43B4" w:rsidRDefault="002D43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43B4" w:rsidRDefault="002D4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9E3"/>
    <w:multiLevelType w:val="hybridMultilevel"/>
    <w:tmpl w:val="841CB560"/>
    <w:lvl w:ilvl="0" w:tplc="C48E0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70350"/>
    <w:multiLevelType w:val="hybridMultilevel"/>
    <w:tmpl w:val="65BC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20FFE"/>
    <w:multiLevelType w:val="hybridMultilevel"/>
    <w:tmpl w:val="841CB560"/>
    <w:lvl w:ilvl="0" w:tplc="C48E0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0657"/>
    <w:multiLevelType w:val="hybridMultilevel"/>
    <w:tmpl w:val="A820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2710"/>
    <w:multiLevelType w:val="hybridMultilevel"/>
    <w:tmpl w:val="D9BC9E58"/>
    <w:lvl w:ilvl="0" w:tplc="C9E01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A34AE"/>
    <w:multiLevelType w:val="hybridMultilevel"/>
    <w:tmpl w:val="6BF03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06"/>
    <w:rsid w:val="00023882"/>
    <w:rsid w:val="00036909"/>
    <w:rsid w:val="000371FA"/>
    <w:rsid w:val="000D6390"/>
    <w:rsid w:val="001072D3"/>
    <w:rsid w:val="00140911"/>
    <w:rsid w:val="001D2FB4"/>
    <w:rsid w:val="00215CB8"/>
    <w:rsid w:val="002321C5"/>
    <w:rsid w:val="002468A9"/>
    <w:rsid w:val="002B49FF"/>
    <w:rsid w:val="002D43B4"/>
    <w:rsid w:val="002E573A"/>
    <w:rsid w:val="00372FF8"/>
    <w:rsid w:val="004C65B2"/>
    <w:rsid w:val="0055099C"/>
    <w:rsid w:val="00570588"/>
    <w:rsid w:val="00576300"/>
    <w:rsid w:val="00612F4C"/>
    <w:rsid w:val="008F6D06"/>
    <w:rsid w:val="0092760F"/>
    <w:rsid w:val="009C002B"/>
    <w:rsid w:val="00A1769F"/>
    <w:rsid w:val="00A25881"/>
    <w:rsid w:val="00A31A8A"/>
    <w:rsid w:val="00A64FBE"/>
    <w:rsid w:val="00AF44D1"/>
    <w:rsid w:val="00C117CA"/>
    <w:rsid w:val="00C84A5B"/>
    <w:rsid w:val="00D1416E"/>
    <w:rsid w:val="00D60A8E"/>
    <w:rsid w:val="00DF2BC1"/>
    <w:rsid w:val="00E67A97"/>
    <w:rsid w:val="00EE097E"/>
    <w:rsid w:val="00EE465B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881"/>
    <w:pPr>
      <w:ind w:left="720"/>
      <w:contextualSpacing/>
    </w:pPr>
  </w:style>
  <w:style w:type="table" w:styleId="TableGrid">
    <w:name w:val="Table Grid"/>
    <w:basedOn w:val="TableNormal"/>
    <w:uiPriority w:val="59"/>
    <w:rsid w:val="00A3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881"/>
    <w:pPr>
      <w:ind w:left="720"/>
      <w:contextualSpacing/>
    </w:pPr>
  </w:style>
  <w:style w:type="table" w:styleId="TableGrid">
    <w:name w:val="Table Grid"/>
    <w:basedOn w:val="TableNormal"/>
    <w:uiPriority w:val="59"/>
    <w:rsid w:val="00A3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C6C8-04BB-4C95-B99E-644528C1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harimohan21</cp:lastModifiedBy>
  <cp:revision>46</cp:revision>
  <cp:lastPrinted>2018-04-19T05:55:00Z</cp:lastPrinted>
  <dcterms:created xsi:type="dcterms:W3CDTF">2018-04-13T06:16:00Z</dcterms:created>
  <dcterms:modified xsi:type="dcterms:W3CDTF">2018-05-01T06:11:00Z</dcterms:modified>
</cp:coreProperties>
</file>