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406" w:rsidRPr="00FE250E" w:rsidRDefault="000C1406" w:rsidP="008F6787">
      <w:pPr>
        <w:pStyle w:val="c1"/>
        <w:tabs>
          <w:tab w:val="left" w:pos="2948"/>
        </w:tabs>
        <w:spacing w:line="240" w:lineRule="auto"/>
        <w:ind w:left="1710" w:hanging="1710"/>
        <w:jc w:val="both"/>
        <w:rPr>
          <w:bCs/>
          <w:i/>
          <w:iCs/>
        </w:rPr>
      </w:pPr>
      <w:r w:rsidRPr="00FE250E">
        <w:rPr>
          <w:b/>
          <w:bCs/>
        </w:rPr>
        <w:t>ORDINANCE</w:t>
      </w:r>
      <w:r w:rsidRPr="00FE250E">
        <w:t>—</w:t>
      </w:r>
      <w:r w:rsidRPr="00FE250E">
        <w:rPr>
          <w:b/>
          <w:bCs/>
        </w:rPr>
        <w:t xml:space="preserve">BACHELOR OF </w:t>
      </w:r>
      <w:r w:rsidR="0056793F">
        <w:rPr>
          <w:b/>
          <w:bCs/>
        </w:rPr>
        <w:t xml:space="preserve">SCIENCE </w:t>
      </w:r>
      <w:r w:rsidR="00E21828">
        <w:rPr>
          <w:b/>
          <w:bCs/>
        </w:rPr>
        <w:t>(</w:t>
      </w:r>
      <w:r w:rsidR="00FE250E" w:rsidRPr="00FE250E">
        <w:rPr>
          <w:b/>
          <w:bCs/>
        </w:rPr>
        <w:t xml:space="preserve">MULTIMEDIA/GRAPHICS </w:t>
      </w:r>
      <w:r w:rsidR="008F6787">
        <w:rPr>
          <w:b/>
          <w:bCs/>
        </w:rPr>
        <w:t>&amp;</w:t>
      </w:r>
      <w:r w:rsidR="00FE250E" w:rsidRPr="00FE250E">
        <w:rPr>
          <w:b/>
          <w:bCs/>
        </w:rPr>
        <w:t xml:space="preserve"> ANIMATION</w:t>
      </w:r>
      <w:r w:rsidR="00E21828">
        <w:rPr>
          <w:b/>
          <w:bCs/>
        </w:rPr>
        <w:t>)</w:t>
      </w:r>
      <w:r w:rsidRPr="00FE250E">
        <w:rPr>
          <w:b/>
          <w:bCs/>
        </w:rPr>
        <w:t xml:space="preserve"> EXAMINATION </w:t>
      </w:r>
      <w:r w:rsidRPr="00FE250E">
        <w:rPr>
          <w:b/>
          <w:bCs/>
          <w:i/>
        </w:rPr>
        <w:t>(Semester System)</w:t>
      </w:r>
    </w:p>
    <w:p w:rsidR="00FE250E" w:rsidRDefault="00FE250E" w:rsidP="000C1406">
      <w:pPr>
        <w:pStyle w:val="p3"/>
        <w:tabs>
          <w:tab w:val="clear" w:pos="3310"/>
          <w:tab w:val="clear" w:pos="3645"/>
          <w:tab w:val="clear" w:pos="4212"/>
          <w:tab w:val="left" w:pos="864"/>
        </w:tabs>
        <w:spacing w:before="120" w:after="80" w:line="255" w:lineRule="exact"/>
        <w:ind w:left="0" w:firstLine="360"/>
      </w:pPr>
      <w:r>
        <w:rPr>
          <w:noProof/>
        </w:rPr>
        <mc:AlternateContent>
          <mc:Choice Requires="wps">
            <w:drawing>
              <wp:anchor distT="0" distB="0" distL="114300" distR="114300" simplePos="0" relativeHeight="251659264" behindDoc="0" locked="0" layoutInCell="1" allowOverlap="1">
                <wp:simplePos x="0" y="0"/>
                <wp:positionH relativeFrom="column">
                  <wp:posOffset>7315</wp:posOffset>
                </wp:positionH>
                <wp:positionV relativeFrom="paragraph">
                  <wp:posOffset>154229</wp:posOffset>
                </wp:positionV>
                <wp:extent cx="5925312" cy="58521"/>
                <wp:effectExtent l="0" t="0" r="37465" b="36830"/>
                <wp:wrapNone/>
                <wp:docPr id="1" name="Straight Connector 1"/>
                <wp:cNvGraphicFramePr/>
                <a:graphic xmlns:a="http://schemas.openxmlformats.org/drawingml/2006/main">
                  <a:graphicData uri="http://schemas.microsoft.com/office/word/2010/wordprocessingShape">
                    <wps:wsp>
                      <wps:cNvCnPr/>
                      <wps:spPr>
                        <a:xfrm flipV="1">
                          <a:off x="0" y="0"/>
                          <a:ext cx="5925312" cy="585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7C5A3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12.15pt" to="467.1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" strokecolor="black [3200]" strokeweight=".5pt">
                <v:stroke joinstyle="miter"/>
              </v:line>
            </w:pict>
          </mc:Fallback>
        </mc:AlternateContent>
      </w:r>
    </w:p>
    <w:p w:rsidR="000C1406" w:rsidRPr="00FE250E" w:rsidRDefault="000C1406" w:rsidP="00FE250E">
      <w:pPr>
        <w:pStyle w:val="p3"/>
        <w:tabs>
          <w:tab w:val="clear" w:pos="3310"/>
          <w:tab w:val="clear" w:pos="3645"/>
          <w:tab w:val="clear" w:pos="4212"/>
          <w:tab w:val="left" w:pos="864"/>
        </w:tabs>
        <w:spacing w:before="120" w:after="80" w:line="288" w:lineRule="auto"/>
        <w:ind w:left="0" w:firstLine="360"/>
      </w:pPr>
      <w:r w:rsidRPr="00FE250E">
        <w:t xml:space="preserve">1.1 </w:t>
      </w:r>
      <w:proofErr w:type="gramStart"/>
      <w:r w:rsidRPr="00FE250E">
        <w:tab/>
        <w:t xml:space="preserve">  The</w:t>
      </w:r>
      <w:proofErr w:type="gramEnd"/>
      <w:r w:rsidRPr="00FE250E">
        <w:t xml:space="preserve"> duration of the course of instruction for award of Bachelor of </w:t>
      </w:r>
      <w:r w:rsidR="00FE250E" w:rsidRPr="00FE250E">
        <w:t xml:space="preserve">Science </w:t>
      </w:r>
      <w:r w:rsidR="00E21828">
        <w:t>(</w:t>
      </w:r>
      <w:r w:rsidR="00FE250E" w:rsidRPr="00FE250E">
        <w:t xml:space="preserve">Multimedia/Graphics </w:t>
      </w:r>
      <w:r w:rsidR="008F6787">
        <w:t>&amp;</w:t>
      </w:r>
      <w:r w:rsidR="00FE250E" w:rsidRPr="00FE250E">
        <w:t xml:space="preserve"> Animation</w:t>
      </w:r>
      <w:r w:rsidR="00E21828">
        <w:t>)</w:t>
      </w:r>
      <w:r w:rsidRPr="00FE250E">
        <w:t xml:space="preserve"> Degree shall be three academic years, comprising of </w:t>
      </w:r>
      <w:r w:rsidR="008F6787">
        <w:t>S</w:t>
      </w:r>
      <w:r w:rsidRPr="00FE250E">
        <w:t xml:space="preserve">ix Semesters. Each academic year shall be divided into two Semesters i.e. July to December and January to May/June. </w:t>
      </w:r>
    </w:p>
    <w:p w:rsidR="000C1406" w:rsidRPr="00FE250E" w:rsidRDefault="000C1406" w:rsidP="00FE250E">
      <w:pPr>
        <w:pStyle w:val="ListParagraph"/>
        <w:tabs>
          <w:tab w:val="left" w:pos="864"/>
        </w:tabs>
        <w:spacing w:before="120" w:after="80" w:line="288" w:lineRule="auto"/>
        <w:ind w:left="0" w:firstLine="360"/>
        <w:jc w:val="both"/>
      </w:pPr>
      <w:r w:rsidRPr="00FE250E">
        <w:t>1.2</w:t>
      </w:r>
      <w:proofErr w:type="gramStart"/>
      <w:r w:rsidRPr="00FE250E">
        <w:tab/>
        <w:t xml:space="preserve">  Examinations</w:t>
      </w:r>
      <w:proofErr w:type="gramEnd"/>
      <w:r w:rsidRPr="00FE250E">
        <w:t xml:space="preserve"> for the First, Third and Fifth Semesters shall be held in December/January and for the Second, Fourth and Sixth Semesters in May/June. </w:t>
      </w:r>
    </w:p>
    <w:p w:rsidR="000C1406" w:rsidRPr="00FE250E" w:rsidRDefault="000C1406" w:rsidP="00FE250E">
      <w:pPr>
        <w:tabs>
          <w:tab w:val="left" w:pos="864"/>
        </w:tabs>
        <w:spacing w:before="120" w:after="80" w:line="288" w:lineRule="auto"/>
        <w:ind w:firstLine="360"/>
        <w:jc w:val="both"/>
      </w:pPr>
      <w:r w:rsidRPr="00FE250E">
        <w:t>1.3</w:t>
      </w:r>
      <w:proofErr w:type="gramStart"/>
      <w:r w:rsidRPr="00FE250E">
        <w:tab/>
        <w:t xml:space="preserve">  The</w:t>
      </w:r>
      <w:proofErr w:type="gramEnd"/>
      <w:r w:rsidRPr="00FE250E">
        <w:t xml:space="preserve"> dates of examination fixed under above clause shall be notified by the Controller of Examinations to all concerned.</w:t>
      </w:r>
    </w:p>
    <w:p w:rsidR="000C1406" w:rsidRDefault="000C1406" w:rsidP="00FE250E">
      <w:pPr>
        <w:tabs>
          <w:tab w:val="left" w:pos="864"/>
        </w:tabs>
        <w:spacing w:before="120" w:after="80" w:line="288" w:lineRule="auto"/>
        <w:ind w:firstLine="360"/>
        <w:jc w:val="both"/>
      </w:pPr>
      <w:r w:rsidRPr="00FE250E">
        <w:t>2.</w:t>
      </w:r>
      <w:r w:rsidRPr="00FE250E">
        <w:tab/>
      </w:r>
      <w:r w:rsidR="00502F32">
        <w:t xml:space="preserve"> </w:t>
      </w:r>
      <w:r w:rsidRPr="00FE250E">
        <w:t xml:space="preserve">The last date(s) by which examination forms and fees must reach the Examination Enquiry shall be as per schedule at Appendix-I in K.U. Cal. </w:t>
      </w:r>
      <w:proofErr w:type="spellStart"/>
      <w:proofErr w:type="gramStart"/>
      <w:r w:rsidRPr="00FE250E">
        <w:t>Vol.II</w:t>
      </w:r>
      <w:proofErr w:type="spellEnd"/>
      <w:r w:rsidRPr="00FE250E">
        <w:t>.</w:t>
      </w:r>
      <w:proofErr w:type="gramEnd"/>
    </w:p>
    <w:p w:rsidR="00FE250E" w:rsidRDefault="000C1406" w:rsidP="00FE250E">
      <w:pPr>
        <w:spacing w:after="120" w:line="288" w:lineRule="auto"/>
        <w:ind w:right="14" w:firstLine="360"/>
        <w:jc w:val="both"/>
      </w:pPr>
      <w:r w:rsidRPr="00FE250E">
        <w:t>3.</w:t>
      </w:r>
      <w:r w:rsidRPr="00FE250E">
        <w:tab/>
        <w:t xml:space="preserve"> </w:t>
      </w:r>
      <w:r w:rsidR="00FE250E">
        <w:t xml:space="preserve"> </w:t>
      </w:r>
      <w:r w:rsidR="00DE5676">
        <w:t xml:space="preserve"> </w:t>
      </w:r>
      <w:r w:rsidR="00FE250E">
        <w:t xml:space="preserve">A person who has passed </w:t>
      </w:r>
      <w:r w:rsidR="008F6787">
        <w:t xml:space="preserve">Senior Secondary examination (10+2 Standard) of the Board of School Education, Haryana or an </w:t>
      </w:r>
      <w:r w:rsidR="00FE250E">
        <w:t>examination recognized as equivalent thereto</w:t>
      </w:r>
      <w:r w:rsidR="008F6787">
        <w:t xml:space="preserve"> securing not less than 50% marks in the aggregate </w:t>
      </w:r>
      <w:r w:rsidR="00035886">
        <w:t xml:space="preserve">(Minimum Pass marks for SC/ST candidates) </w:t>
      </w:r>
      <w:r w:rsidR="008F6787">
        <w:t xml:space="preserve">with English as one of the subjects </w:t>
      </w:r>
      <w:r w:rsidR="00FE250E">
        <w:t xml:space="preserve">shall be eligible to </w:t>
      </w:r>
      <w:r w:rsidR="008F6787">
        <w:t xml:space="preserve">seek admission in </w:t>
      </w:r>
      <w:r w:rsidR="00FE250E">
        <w:t>the First Semester of the relevant Course</w:t>
      </w:r>
      <w:r w:rsidR="008F6787">
        <w:t>.</w:t>
      </w:r>
    </w:p>
    <w:p w:rsidR="000C1406" w:rsidRPr="00FE250E" w:rsidRDefault="00DE5676" w:rsidP="00FE250E">
      <w:pPr>
        <w:tabs>
          <w:tab w:val="left" w:pos="864"/>
        </w:tabs>
        <w:spacing w:before="160" w:after="120" w:line="288" w:lineRule="auto"/>
        <w:ind w:firstLine="360"/>
        <w:jc w:val="both"/>
      </w:pPr>
      <w:r>
        <w:t>4.</w:t>
      </w:r>
      <w:proofErr w:type="gramStart"/>
      <w:r w:rsidR="000C1406" w:rsidRPr="00FE250E">
        <w:tab/>
        <w:t xml:space="preserve">  A</w:t>
      </w:r>
      <w:proofErr w:type="gramEnd"/>
      <w:r w:rsidR="000C1406" w:rsidRPr="00FE250E">
        <w:t xml:space="preserve"> candidate who has passed the </w:t>
      </w:r>
      <w:r w:rsidR="006C4A79">
        <w:t xml:space="preserve">B.Sc. </w:t>
      </w:r>
      <w:r w:rsidR="002B221B">
        <w:t>(</w:t>
      </w:r>
      <w:r w:rsidR="006C4A79">
        <w:t xml:space="preserve">Multimedia/Graphics </w:t>
      </w:r>
      <w:r w:rsidR="00E76E99">
        <w:t xml:space="preserve">&amp; </w:t>
      </w:r>
      <w:r w:rsidR="006C4A79">
        <w:t>Animation</w:t>
      </w:r>
      <w:r w:rsidR="002B221B">
        <w:t>)</w:t>
      </w:r>
      <w:r w:rsidR="006C4A79">
        <w:t xml:space="preserve"> </w:t>
      </w:r>
      <w:r w:rsidR="000C1406" w:rsidRPr="00FE250E">
        <w:t xml:space="preserve">Semester I and II or III and IV from this University shall be eligible to join the Semester III and V respectively of the </w:t>
      </w:r>
      <w:r w:rsidR="009F7718">
        <w:t xml:space="preserve">relevant </w:t>
      </w:r>
      <w:r w:rsidR="000C1406" w:rsidRPr="00FE250E">
        <w:t>course. This is, however, subject to the provisions made under clause 8.</w:t>
      </w:r>
    </w:p>
    <w:p w:rsidR="000C1406" w:rsidRPr="00FE250E" w:rsidRDefault="00DE5676" w:rsidP="00FE250E">
      <w:pPr>
        <w:tabs>
          <w:tab w:val="left" w:pos="864"/>
        </w:tabs>
        <w:spacing w:before="160" w:after="120" w:line="288" w:lineRule="auto"/>
        <w:ind w:firstLine="360"/>
        <w:jc w:val="both"/>
      </w:pPr>
      <w:r>
        <w:t>5</w:t>
      </w:r>
      <w:r w:rsidR="000C1406" w:rsidRPr="00FE250E">
        <w:t>.</w:t>
      </w:r>
      <w:r w:rsidR="000C1406" w:rsidRPr="00FE250E">
        <w:tab/>
        <w:t>Every candidate shall be examined according to the scheme of examination and syllabus as approved by the Academic Council from time to time. A candidate, who fails in an examination, or having been eligible</w:t>
      </w:r>
      <w:r w:rsidR="00744BFC">
        <w:t>,</w:t>
      </w:r>
      <w:r w:rsidR="000C1406" w:rsidRPr="00FE250E">
        <w:t xml:space="preserve"> fails to appear in an examination, shall, unless approved otherwise by the Academic Council, take the examination as an ex-student according to the syllabus prescribed by the University for regular students appearing for that examination.</w:t>
      </w:r>
    </w:p>
    <w:p w:rsidR="000C1406" w:rsidRDefault="000C1406" w:rsidP="00CA062B">
      <w:pPr>
        <w:tabs>
          <w:tab w:val="left" w:pos="873"/>
        </w:tabs>
        <w:spacing w:before="100" w:after="120" w:line="288" w:lineRule="auto"/>
        <w:ind w:firstLine="389"/>
        <w:jc w:val="both"/>
      </w:pPr>
      <w:r w:rsidRPr="00FE250E">
        <w:t>6.</w:t>
      </w:r>
      <w:r w:rsidRPr="00FE250E">
        <w:rPr>
          <w:b/>
        </w:rPr>
        <w:tab/>
      </w:r>
      <w:r w:rsidRPr="00FE250E">
        <w:t>20% marks in each paper</w:t>
      </w:r>
      <w:r w:rsidR="00744BFC">
        <w:t>/practical</w:t>
      </w:r>
      <w:r w:rsidRPr="00FE250E">
        <w:t xml:space="preserve"> shall be reserved for Internal Assessment. The following parameters (with weightage of each) forming the basis of award of Internal Assessment shall be adopted and inserted in the relevant scheme of </w:t>
      </w:r>
      <w:proofErr w:type="gramStart"/>
      <w:r w:rsidRPr="00FE250E">
        <w:t>examination:-</w:t>
      </w:r>
      <w:proofErr w:type="gramEnd"/>
    </w:p>
    <w:p w:rsidR="00A11458" w:rsidRPr="00A11458" w:rsidRDefault="00A11458" w:rsidP="00A11458">
      <w:pPr>
        <w:tabs>
          <w:tab w:val="left" w:pos="720"/>
        </w:tabs>
        <w:spacing w:before="100" w:after="120" w:line="288" w:lineRule="auto"/>
        <w:ind w:firstLine="389"/>
        <w:jc w:val="both"/>
        <w:rPr>
          <w:b/>
        </w:rPr>
      </w:pPr>
      <w:r>
        <w:tab/>
      </w:r>
      <w:r w:rsidRPr="00A11458">
        <w:rPr>
          <w:b/>
        </w:rPr>
        <w:t>For Theory Papers</w:t>
      </w:r>
    </w:p>
    <w:p w:rsidR="000C1406" w:rsidRDefault="000C1406" w:rsidP="00AE2586">
      <w:pPr>
        <w:pStyle w:val="Tab4P"/>
        <w:spacing w:after="0"/>
        <w:ind w:left="-72" w:firstLine="806"/>
        <w:rPr>
          <w:sz w:val="24"/>
          <w:szCs w:val="24"/>
        </w:rPr>
      </w:pPr>
      <w:r w:rsidRPr="00FE250E">
        <w:rPr>
          <w:sz w:val="24"/>
          <w:szCs w:val="24"/>
        </w:rPr>
        <w:t>(</w:t>
      </w:r>
      <w:proofErr w:type="spellStart"/>
      <w:r w:rsidRPr="00FE250E">
        <w:rPr>
          <w:sz w:val="24"/>
          <w:szCs w:val="24"/>
        </w:rPr>
        <w:t>i</w:t>
      </w:r>
      <w:proofErr w:type="spellEnd"/>
      <w:r w:rsidRPr="00FE250E">
        <w:rPr>
          <w:sz w:val="24"/>
          <w:szCs w:val="24"/>
        </w:rPr>
        <w:t xml:space="preserve">)  </w:t>
      </w:r>
      <w:r w:rsidR="00AE2586">
        <w:rPr>
          <w:sz w:val="24"/>
          <w:szCs w:val="24"/>
        </w:rPr>
        <w:t xml:space="preserve">Two class tests (one </w:t>
      </w:r>
      <w:r w:rsidR="00E27F1C">
        <w:rPr>
          <w:sz w:val="24"/>
          <w:szCs w:val="24"/>
        </w:rPr>
        <w:t xml:space="preserve">best out </w:t>
      </w:r>
      <w:r w:rsidR="004B4D48">
        <w:rPr>
          <w:sz w:val="24"/>
          <w:szCs w:val="24"/>
        </w:rPr>
        <w:t>of</w:t>
      </w:r>
      <w:r w:rsidR="00AE2586">
        <w:rPr>
          <w:sz w:val="24"/>
          <w:szCs w:val="24"/>
        </w:rPr>
        <w:t xml:space="preserve"> two</w:t>
      </w:r>
      <w:r w:rsidR="004B4D48">
        <w:rPr>
          <w:sz w:val="24"/>
          <w:szCs w:val="24"/>
        </w:rPr>
        <w:t>)</w:t>
      </w:r>
      <w:r w:rsidR="00F5201A">
        <w:rPr>
          <w:sz w:val="24"/>
          <w:szCs w:val="24"/>
        </w:rPr>
        <w:tab/>
        <w:t xml:space="preserve">: </w:t>
      </w:r>
      <w:r w:rsidR="00AE2586">
        <w:rPr>
          <w:sz w:val="24"/>
          <w:szCs w:val="24"/>
        </w:rPr>
        <w:t xml:space="preserve"> 10</w:t>
      </w:r>
      <w:r w:rsidR="00BD067A">
        <w:rPr>
          <w:sz w:val="24"/>
          <w:szCs w:val="24"/>
        </w:rPr>
        <w:t xml:space="preserve"> marks</w:t>
      </w:r>
    </w:p>
    <w:p w:rsidR="000C1406" w:rsidRDefault="000C1406" w:rsidP="003145D0">
      <w:pPr>
        <w:pStyle w:val="Tab4P"/>
        <w:spacing w:before="0" w:after="0"/>
        <w:ind w:firstLine="702"/>
        <w:rPr>
          <w:sz w:val="24"/>
          <w:szCs w:val="24"/>
        </w:rPr>
      </w:pPr>
      <w:r w:rsidRPr="00FE250E">
        <w:rPr>
          <w:sz w:val="24"/>
          <w:szCs w:val="24"/>
        </w:rPr>
        <w:t xml:space="preserve">(ii)  </w:t>
      </w:r>
      <w:r w:rsidR="00E27F1C">
        <w:rPr>
          <w:sz w:val="24"/>
          <w:szCs w:val="24"/>
        </w:rPr>
        <w:t>Two handwritten</w:t>
      </w:r>
      <w:r w:rsidR="003145D0">
        <w:rPr>
          <w:sz w:val="24"/>
          <w:szCs w:val="24"/>
        </w:rPr>
        <w:t xml:space="preserve"> Assignments</w:t>
      </w:r>
      <w:r w:rsidR="003145D0">
        <w:rPr>
          <w:sz w:val="24"/>
          <w:szCs w:val="24"/>
        </w:rPr>
        <w:tab/>
      </w:r>
      <w:r w:rsidR="003145D0">
        <w:rPr>
          <w:sz w:val="24"/>
          <w:szCs w:val="24"/>
        </w:rPr>
        <w:tab/>
      </w:r>
      <w:r w:rsidR="00BD067A">
        <w:rPr>
          <w:sz w:val="24"/>
          <w:szCs w:val="24"/>
        </w:rPr>
        <w:t>:</w:t>
      </w:r>
      <w:r w:rsidR="003145D0">
        <w:rPr>
          <w:sz w:val="24"/>
          <w:szCs w:val="24"/>
        </w:rPr>
        <w:t xml:space="preserve">  5</w:t>
      </w:r>
      <w:r w:rsidR="00BD067A">
        <w:rPr>
          <w:sz w:val="24"/>
          <w:szCs w:val="24"/>
        </w:rPr>
        <w:t xml:space="preserve"> marks</w:t>
      </w:r>
    </w:p>
    <w:p w:rsidR="003145D0" w:rsidRDefault="003145D0" w:rsidP="003145D0">
      <w:pPr>
        <w:pStyle w:val="Tab4P"/>
        <w:spacing w:before="0" w:after="0"/>
        <w:ind w:firstLine="702"/>
        <w:rPr>
          <w:sz w:val="24"/>
          <w:szCs w:val="24"/>
        </w:rPr>
      </w:pPr>
      <w:r>
        <w:rPr>
          <w:sz w:val="24"/>
          <w:szCs w:val="24"/>
        </w:rPr>
        <w:tab/>
        <w:t xml:space="preserve">   (1</w:t>
      </w:r>
      <w:r w:rsidRPr="003145D0">
        <w:rPr>
          <w:sz w:val="24"/>
          <w:szCs w:val="24"/>
          <w:vertAlign w:val="superscript"/>
        </w:rPr>
        <w:t>st</w:t>
      </w:r>
      <w:r>
        <w:rPr>
          <w:sz w:val="24"/>
          <w:szCs w:val="24"/>
        </w:rPr>
        <w:t xml:space="preserve"> assignment </w:t>
      </w:r>
      <w:r w:rsidR="00E27F1C">
        <w:rPr>
          <w:sz w:val="24"/>
          <w:szCs w:val="24"/>
        </w:rPr>
        <w:t>after one</w:t>
      </w:r>
      <w:r>
        <w:rPr>
          <w:sz w:val="24"/>
          <w:szCs w:val="24"/>
        </w:rPr>
        <w:t xml:space="preserve"> month and </w:t>
      </w:r>
    </w:p>
    <w:p w:rsidR="003145D0" w:rsidRPr="00FE250E" w:rsidRDefault="003145D0" w:rsidP="003145D0">
      <w:pPr>
        <w:pStyle w:val="Tab4P"/>
        <w:spacing w:before="0" w:after="0"/>
        <w:ind w:firstLine="702"/>
        <w:rPr>
          <w:sz w:val="24"/>
          <w:szCs w:val="24"/>
        </w:rPr>
      </w:pPr>
      <w:r>
        <w:rPr>
          <w:sz w:val="24"/>
          <w:szCs w:val="24"/>
        </w:rPr>
        <w:tab/>
        <w:t xml:space="preserve">    2</w:t>
      </w:r>
      <w:r w:rsidRPr="003145D0">
        <w:rPr>
          <w:sz w:val="24"/>
          <w:szCs w:val="24"/>
          <w:vertAlign w:val="superscript"/>
        </w:rPr>
        <w:t>nd</w:t>
      </w:r>
      <w:r>
        <w:rPr>
          <w:sz w:val="24"/>
          <w:szCs w:val="24"/>
        </w:rPr>
        <w:t xml:space="preserve"> </w:t>
      </w:r>
      <w:r w:rsidR="00E27F1C">
        <w:rPr>
          <w:sz w:val="24"/>
          <w:szCs w:val="24"/>
        </w:rPr>
        <w:t>assignment after</w:t>
      </w:r>
      <w:r>
        <w:rPr>
          <w:sz w:val="24"/>
          <w:szCs w:val="24"/>
        </w:rPr>
        <w:t xml:space="preserve"> </w:t>
      </w:r>
      <w:r w:rsidR="00E27F1C">
        <w:rPr>
          <w:sz w:val="24"/>
          <w:szCs w:val="24"/>
        </w:rPr>
        <w:t>two month</w:t>
      </w:r>
    </w:p>
    <w:p w:rsidR="00A11458" w:rsidRDefault="000C1406" w:rsidP="00CA062B">
      <w:pPr>
        <w:pStyle w:val="Tab4P"/>
        <w:spacing w:before="60" w:after="120"/>
        <w:ind w:firstLine="706"/>
        <w:rPr>
          <w:sz w:val="24"/>
          <w:szCs w:val="24"/>
        </w:rPr>
      </w:pPr>
      <w:r w:rsidRPr="00FE250E">
        <w:rPr>
          <w:sz w:val="24"/>
          <w:szCs w:val="24"/>
        </w:rPr>
        <w:t xml:space="preserve">(iii)  Attendance                                     </w:t>
      </w:r>
      <w:r w:rsidR="000D06CB">
        <w:rPr>
          <w:sz w:val="24"/>
          <w:szCs w:val="24"/>
        </w:rPr>
        <w:t xml:space="preserve"> </w:t>
      </w:r>
      <w:r w:rsidR="00BD067A">
        <w:rPr>
          <w:sz w:val="24"/>
          <w:szCs w:val="24"/>
        </w:rPr>
        <w:t xml:space="preserve">      </w:t>
      </w:r>
      <w:proofErr w:type="gramStart"/>
      <w:r w:rsidR="00BD067A">
        <w:rPr>
          <w:sz w:val="24"/>
          <w:szCs w:val="24"/>
        </w:rPr>
        <w:t xml:space="preserve">  :</w:t>
      </w:r>
      <w:proofErr w:type="gramEnd"/>
      <w:r w:rsidR="000D06CB">
        <w:rPr>
          <w:sz w:val="24"/>
          <w:szCs w:val="24"/>
        </w:rPr>
        <w:t xml:space="preserve">  </w:t>
      </w:r>
      <w:r w:rsidRPr="00FE250E">
        <w:rPr>
          <w:sz w:val="24"/>
          <w:szCs w:val="24"/>
        </w:rPr>
        <w:t>5</w:t>
      </w:r>
      <w:r w:rsidR="00BD067A">
        <w:rPr>
          <w:sz w:val="24"/>
          <w:szCs w:val="24"/>
        </w:rPr>
        <w:t xml:space="preserve">  marks</w:t>
      </w:r>
    </w:p>
    <w:p w:rsidR="002D6F4B" w:rsidRPr="002D6F4B" w:rsidRDefault="00A11458" w:rsidP="002D6F4B">
      <w:pPr>
        <w:pStyle w:val="Tab4P"/>
        <w:spacing w:before="60" w:after="120"/>
        <w:ind w:left="706" w:firstLine="0"/>
        <w:rPr>
          <w:sz w:val="24"/>
          <w:szCs w:val="24"/>
        </w:rPr>
      </w:pPr>
      <w:r w:rsidRPr="002D6F4B">
        <w:rPr>
          <w:b/>
          <w:sz w:val="24"/>
          <w:szCs w:val="24"/>
        </w:rPr>
        <w:t xml:space="preserve">For </w:t>
      </w:r>
      <w:proofErr w:type="spellStart"/>
      <w:r w:rsidRPr="002D6F4B">
        <w:rPr>
          <w:b/>
          <w:sz w:val="24"/>
          <w:szCs w:val="24"/>
        </w:rPr>
        <w:t>Practicals</w:t>
      </w:r>
      <w:proofErr w:type="spellEnd"/>
      <w:r w:rsidR="000C1406" w:rsidRPr="002D6F4B">
        <w:rPr>
          <w:b/>
          <w:sz w:val="24"/>
          <w:szCs w:val="24"/>
        </w:rPr>
        <w:t xml:space="preserve"> </w:t>
      </w:r>
    </w:p>
    <w:p w:rsidR="00E27F1C" w:rsidRPr="002D6F4B" w:rsidRDefault="00E27F1C" w:rsidP="006B6FE0">
      <w:pPr>
        <w:pStyle w:val="Tab4P"/>
        <w:spacing w:before="60" w:after="120"/>
        <w:ind w:left="706" w:firstLine="0"/>
        <w:rPr>
          <w:sz w:val="24"/>
          <w:szCs w:val="24"/>
        </w:rPr>
      </w:pPr>
      <w:r w:rsidRPr="002D6F4B">
        <w:rPr>
          <w:sz w:val="24"/>
          <w:szCs w:val="24"/>
        </w:rPr>
        <w:t xml:space="preserve"> There are two </w:t>
      </w:r>
      <w:r w:rsidR="001C091A" w:rsidRPr="002D6F4B">
        <w:rPr>
          <w:sz w:val="24"/>
          <w:szCs w:val="24"/>
        </w:rPr>
        <w:t>modes of</w:t>
      </w:r>
      <w:r w:rsidRPr="002D6F4B">
        <w:rPr>
          <w:sz w:val="24"/>
          <w:szCs w:val="24"/>
        </w:rPr>
        <w:t xml:space="preserve"> </w:t>
      </w:r>
      <w:r w:rsidR="004B4D48" w:rsidRPr="002D6F4B">
        <w:rPr>
          <w:sz w:val="24"/>
          <w:szCs w:val="24"/>
        </w:rPr>
        <w:t>Practical</w:t>
      </w:r>
      <w:r w:rsidRPr="002D6F4B">
        <w:rPr>
          <w:sz w:val="24"/>
          <w:szCs w:val="24"/>
        </w:rPr>
        <w:t>/Projects examination- one having 80 marks and the     second having 30 marks. The Distribution of practical with 80 marks shall be as follows:</w:t>
      </w:r>
    </w:p>
    <w:p w:rsidR="00E27F1C" w:rsidRPr="00E27F1C" w:rsidRDefault="00E27F1C" w:rsidP="005C605E">
      <w:pPr>
        <w:pStyle w:val="Tab4P"/>
        <w:spacing w:before="60" w:after="120"/>
        <w:ind w:firstLine="706"/>
        <w:rPr>
          <w:sz w:val="24"/>
          <w:szCs w:val="24"/>
        </w:rPr>
      </w:pPr>
    </w:p>
    <w:p w:rsidR="00E22005" w:rsidRDefault="00A11458" w:rsidP="005C605E">
      <w:pPr>
        <w:pStyle w:val="Tab4P"/>
        <w:tabs>
          <w:tab w:val="left" w:pos="4680"/>
        </w:tabs>
        <w:spacing w:before="0" w:after="0"/>
        <w:ind w:left="706" w:firstLine="0"/>
        <w:rPr>
          <w:sz w:val="24"/>
          <w:szCs w:val="24"/>
        </w:rPr>
      </w:pPr>
      <w:r>
        <w:rPr>
          <w:sz w:val="24"/>
          <w:szCs w:val="24"/>
        </w:rPr>
        <w:t xml:space="preserve">    </w:t>
      </w:r>
      <w:r w:rsidR="00E22005">
        <w:rPr>
          <w:sz w:val="24"/>
          <w:szCs w:val="24"/>
        </w:rPr>
        <w:t xml:space="preserve">Practical </w:t>
      </w:r>
      <w:r w:rsidR="00B776AD">
        <w:rPr>
          <w:sz w:val="24"/>
          <w:szCs w:val="24"/>
        </w:rPr>
        <w:t>work</w:t>
      </w:r>
      <w:r w:rsidR="00E22005">
        <w:rPr>
          <w:sz w:val="24"/>
          <w:szCs w:val="24"/>
        </w:rPr>
        <w:t xml:space="preserve"> during classes project</w:t>
      </w:r>
      <w:r w:rsidR="00E22005">
        <w:rPr>
          <w:sz w:val="24"/>
          <w:szCs w:val="24"/>
        </w:rPr>
        <w:tab/>
      </w:r>
      <w:r w:rsidR="00E22005">
        <w:rPr>
          <w:sz w:val="24"/>
          <w:szCs w:val="24"/>
        </w:rPr>
        <w:tab/>
      </w:r>
      <w:r w:rsidR="00B776AD">
        <w:rPr>
          <w:sz w:val="24"/>
          <w:szCs w:val="24"/>
        </w:rPr>
        <w:t xml:space="preserve">      </w:t>
      </w:r>
      <w:proofErr w:type="gramStart"/>
      <w:r w:rsidR="00B776AD">
        <w:rPr>
          <w:sz w:val="24"/>
          <w:szCs w:val="24"/>
        </w:rPr>
        <w:tab/>
        <w:t xml:space="preserve"> </w:t>
      </w:r>
      <w:r w:rsidR="00E22005">
        <w:rPr>
          <w:sz w:val="24"/>
          <w:szCs w:val="24"/>
        </w:rPr>
        <w:t>:</w:t>
      </w:r>
      <w:proofErr w:type="gramEnd"/>
      <w:r w:rsidR="00E22005">
        <w:rPr>
          <w:sz w:val="24"/>
          <w:szCs w:val="24"/>
        </w:rPr>
        <w:t xml:space="preserve"> 40</w:t>
      </w:r>
      <w:r w:rsidR="00B776AD">
        <w:rPr>
          <w:sz w:val="24"/>
          <w:szCs w:val="24"/>
        </w:rPr>
        <w:t xml:space="preserve"> marks</w:t>
      </w:r>
    </w:p>
    <w:p w:rsidR="00E22005" w:rsidRDefault="00E22005" w:rsidP="005C605E">
      <w:pPr>
        <w:pStyle w:val="Tab4P"/>
        <w:tabs>
          <w:tab w:val="left" w:pos="4680"/>
        </w:tabs>
        <w:spacing w:before="0" w:after="0"/>
        <w:ind w:left="706" w:firstLine="0"/>
        <w:rPr>
          <w:sz w:val="24"/>
          <w:szCs w:val="24"/>
        </w:rPr>
      </w:pPr>
      <w:r>
        <w:rPr>
          <w:sz w:val="24"/>
          <w:szCs w:val="24"/>
        </w:rPr>
        <w:t xml:space="preserve">    Assignment </w:t>
      </w:r>
      <w:r w:rsidR="00B776AD">
        <w:rPr>
          <w:sz w:val="24"/>
          <w:szCs w:val="24"/>
        </w:rPr>
        <w:t xml:space="preserve">given by the External Examiner </w:t>
      </w:r>
      <w:r>
        <w:rPr>
          <w:sz w:val="24"/>
          <w:szCs w:val="24"/>
        </w:rPr>
        <w:t xml:space="preserve">   </w:t>
      </w:r>
      <w:proofErr w:type="gramStart"/>
      <w:r w:rsidR="00B776AD">
        <w:rPr>
          <w:sz w:val="24"/>
          <w:szCs w:val="24"/>
        </w:rPr>
        <w:tab/>
      </w:r>
      <w:r w:rsidR="00064E9E">
        <w:rPr>
          <w:sz w:val="24"/>
          <w:szCs w:val="24"/>
        </w:rPr>
        <w:t xml:space="preserve"> :</w:t>
      </w:r>
      <w:proofErr w:type="gramEnd"/>
      <w:r w:rsidR="00064E9E">
        <w:rPr>
          <w:sz w:val="24"/>
          <w:szCs w:val="24"/>
        </w:rPr>
        <w:t xml:space="preserve"> 20 marks</w:t>
      </w:r>
    </w:p>
    <w:p w:rsidR="00064E9E" w:rsidRDefault="00E22005" w:rsidP="00064E9E">
      <w:pPr>
        <w:pStyle w:val="Tab4P"/>
        <w:tabs>
          <w:tab w:val="left" w:pos="4680"/>
        </w:tabs>
        <w:spacing w:before="0" w:after="0"/>
        <w:ind w:left="706" w:firstLine="0"/>
        <w:rPr>
          <w:sz w:val="24"/>
          <w:szCs w:val="24"/>
        </w:rPr>
      </w:pPr>
      <w:r>
        <w:rPr>
          <w:sz w:val="24"/>
          <w:szCs w:val="24"/>
        </w:rPr>
        <w:t xml:space="preserve">     Viva-voce       </w:t>
      </w:r>
      <w:r>
        <w:rPr>
          <w:sz w:val="24"/>
          <w:szCs w:val="24"/>
        </w:rPr>
        <w:tab/>
      </w:r>
      <w:r>
        <w:rPr>
          <w:sz w:val="24"/>
          <w:szCs w:val="24"/>
        </w:rPr>
        <w:tab/>
      </w:r>
      <w:r w:rsidR="00B776AD">
        <w:rPr>
          <w:sz w:val="24"/>
          <w:szCs w:val="24"/>
        </w:rPr>
        <w:tab/>
      </w:r>
      <w:r>
        <w:rPr>
          <w:sz w:val="24"/>
          <w:szCs w:val="24"/>
        </w:rPr>
        <w:t xml:space="preserve">: </w:t>
      </w:r>
      <w:r w:rsidR="00925341">
        <w:rPr>
          <w:sz w:val="24"/>
          <w:szCs w:val="24"/>
        </w:rPr>
        <w:t xml:space="preserve"> </w:t>
      </w:r>
      <w:r>
        <w:rPr>
          <w:sz w:val="24"/>
          <w:szCs w:val="24"/>
        </w:rPr>
        <w:t>20</w:t>
      </w:r>
      <w:r w:rsidR="00064E9E">
        <w:rPr>
          <w:sz w:val="24"/>
          <w:szCs w:val="24"/>
        </w:rPr>
        <w:t xml:space="preserve"> marks</w:t>
      </w:r>
    </w:p>
    <w:p w:rsidR="000C1406" w:rsidRPr="00FE250E" w:rsidRDefault="000C1406" w:rsidP="00064E9E">
      <w:pPr>
        <w:pStyle w:val="Tab4P"/>
        <w:tabs>
          <w:tab w:val="left" w:pos="4680"/>
        </w:tabs>
        <w:spacing w:before="0" w:after="0"/>
        <w:ind w:left="706" w:firstLine="0"/>
        <w:rPr>
          <w:b/>
        </w:rPr>
      </w:pPr>
      <w:r w:rsidRPr="00FE250E">
        <w:t xml:space="preserve">      </w:t>
      </w:r>
      <w:r w:rsidRPr="00FE250E">
        <w:rPr>
          <w:b/>
        </w:rPr>
        <w:t xml:space="preserve">Marks for Attendance will be given as under:   </w:t>
      </w:r>
    </w:p>
    <w:p w:rsidR="000C1406" w:rsidRPr="00FE250E" w:rsidRDefault="000C1406" w:rsidP="00645C78">
      <w:pPr>
        <w:ind w:firstLine="693"/>
        <w:jc w:val="both"/>
      </w:pPr>
      <w:r w:rsidRPr="00FE250E">
        <w:t xml:space="preserve">(1) </w:t>
      </w:r>
      <w:r w:rsidR="00502F32">
        <w:t xml:space="preserve"> </w:t>
      </w:r>
      <w:r w:rsidRPr="00FE250E">
        <w:t xml:space="preserve">91% </w:t>
      </w:r>
      <w:proofErr w:type="gramStart"/>
      <w:r w:rsidRPr="00FE250E">
        <w:t xml:space="preserve">onwards  </w:t>
      </w:r>
      <w:r w:rsidR="005F73E2">
        <w:tab/>
      </w:r>
      <w:proofErr w:type="gramEnd"/>
      <w:r w:rsidRPr="00FE250E">
        <w:t xml:space="preserve">:    </w:t>
      </w:r>
      <w:r w:rsidR="005F73E2">
        <w:t xml:space="preserve"> </w:t>
      </w:r>
      <w:r w:rsidRPr="00FE250E">
        <w:t xml:space="preserve"> 5 Marks </w:t>
      </w:r>
    </w:p>
    <w:p w:rsidR="000C1406" w:rsidRPr="00FE250E" w:rsidRDefault="000C1406" w:rsidP="00645C78">
      <w:pPr>
        <w:ind w:firstLine="693"/>
        <w:jc w:val="both"/>
      </w:pPr>
      <w:r w:rsidRPr="00FE250E">
        <w:t xml:space="preserve">(2) </w:t>
      </w:r>
      <w:r w:rsidR="00502F32">
        <w:t xml:space="preserve"> </w:t>
      </w:r>
      <w:r w:rsidRPr="00FE250E">
        <w:t xml:space="preserve">81% to 90%   </w:t>
      </w:r>
      <w:r w:rsidR="002308B8">
        <w:t xml:space="preserve"> </w:t>
      </w:r>
      <w:r w:rsidR="005F73E2">
        <w:tab/>
      </w:r>
      <w:r w:rsidRPr="00FE250E">
        <w:t>:      4 Marks</w:t>
      </w:r>
    </w:p>
    <w:p w:rsidR="000C1406" w:rsidRPr="00FE250E" w:rsidRDefault="000C1406" w:rsidP="00D76DEF">
      <w:pPr>
        <w:ind w:firstLine="585"/>
        <w:jc w:val="both"/>
      </w:pPr>
      <w:r w:rsidRPr="00FE250E">
        <w:t xml:space="preserve"> </w:t>
      </w:r>
      <w:r w:rsidR="003319E4">
        <w:t xml:space="preserve"> </w:t>
      </w:r>
      <w:r w:rsidRPr="00FE250E">
        <w:t>(3) 75% to</w:t>
      </w:r>
      <w:r w:rsidR="002308B8">
        <w:t xml:space="preserve"> </w:t>
      </w:r>
      <w:r w:rsidRPr="00FE250E">
        <w:t xml:space="preserve">80%   </w:t>
      </w:r>
      <w:r w:rsidR="002308B8">
        <w:t xml:space="preserve"> </w:t>
      </w:r>
      <w:r w:rsidRPr="00FE250E">
        <w:t xml:space="preserve"> </w:t>
      </w:r>
      <w:r w:rsidR="005F73E2">
        <w:tab/>
      </w:r>
      <w:r w:rsidRPr="00FE250E">
        <w:t xml:space="preserve">:     </w:t>
      </w:r>
      <w:r w:rsidR="005F73E2">
        <w:t xml:space="preserve"> </w:t>
      </w:r>
      <w:r w:rsidRPr="00FE250E">
        <w:t xml:space="preserve">3 Marks </w:t>
      </w:r>
    </w:p>
    <w:p w:rsidR="000C1406" w:rsidRPr="00FE250E" w:rsidRDefault="000C1406" w:rsidP="00D76DEF">
      <w:pPr>
        <w:ind w:firstLine="585"/>
        <w:jc w:val="both"/>
      </w:pPr>
      <w:r w:rsidRPr="00FE250E">
        <w:t xml:space="preserve"> </w:t>
      </w:r>
      <w:r w:rsidR="003319E4">
        <w:t xml:space="preserve"> </w:t>
      </w:r>
      <w:r w:rsidRPr="00FE250E">
        <w:t xml:space="preserve">(4) 70% to 74%   </w:t>
      </w:r>
      <w:r w:rsidR="002308B8">
        <w:t xml:space="preserve"> </w:t>
      </w:r>
      <w:r w:rsidR="005F73E2">
        <w:tab/>
      </w:r>
      <w:r w:rsidRPr="00FE250E">
        <w:t xml:space="preserve">:      2 Marks*  </w:t>
      </w:r>
    </w:p>
    <w:p w:rsidR="000C1406" w:rsidRPr="00FE250E" w:rsidRDefault="000C1406" w:rsidP="00D76DEF">
      <w:pPr>
        <w:ind w:firstLine="585"/>
        <w:jc w:val="both"/>
      </w:pPr>
      <w:r w:rsidRPr="00FE250E">
        <w:t xml:space="preserve"> </w:t>
      </w:r>
      <w:r w:rsidR="003319E4">
        <w:t xml:space="preserve"> </w:t>
      </w:r>
      <w:r w:rsidRPr="00FE250E">
        <w:t xml:space="preserve">(5) 65% to 69%   </w:t>
      </w:r>
      <w:r w:rsidR="002308B8">
        <w:t xml:space="preserve"> </w:t>
      </w:r>
      <w:r w:rsidR="005F73E2">
        <w:tab/>
      </w:r>
      <w:r w:rsidRPr="00FE250E">
        <w:t>:      1 Mark*</w:t>
      </w:r>
    </w:p>
    <w:p w:rsidR="000C1406" w:rsidRPr="00FE250E" w:rsidRDefault="000C1406" w:rsidP="00EE40A2">
      <w:pPr>
        <w:pStyle w:val="p10"/>
        <w:tabs>
          <w:tab w:val="clear" w:pos="1802"/>
          <w:tab w:val="clear" w:pos="2307"/>
          <w:tab w:val="clear" w:pos="2743"/>
        </w:tabs>
        <w:spacing w:before="80" w:after="120" w:line="240" w:lineRule="auto"/>
        <w:ind w:left="908" w:hanging="922"/>
        <w:jc w:val="both"/>
      </w:pPr>
      <w:r w:rsidRPr="00FE250E">
        <w:t xml:space="preserve">             *For students engaged in co-curricular activities of the </w:t>
      </w:r>
      <w:r w:rsidR="00D76DEF">
        <w:t>Institute</w:t>
      </w:r>
      <w:r w:rsidRPr="00FE250E">
        <w:t xml:space="preserve"> only/authenticated medical grounds duly approved by the concerned </w:t>
      </w:r>
      <w:r w:rsidR="00D76DEF">
        <w:t>Director</w:t>
      </w:r>
      <w:r w:rsidRPr="00FE250E">
        <w:t xml:space="preserve">.  </w:t>
      </w:r>
    </w:p>
    <w:p w:rsidR="000C1406" w:rsidRPr="00FE250E" w:rsidRDefault="000C1406" w:rsidP="00EE40A2">
      <w:pPr>
        <w:pStyle w:val="BodyTextIndent"/>
        <w:tabs>
          <w:tab w:val="left" w:pos="864"/>
        </w:tabs>
        <w:spacing w:before="80" w:line="288" w:lineRule="auto"/>
        <w:ind w:left="0" w:firstLine="360"/>
        <w:jc w:val="both"/>
      </w:pPr>
      <w:r w:rsidRPr="00FE250E">
        <w:t>6.</w:t>
      </w:r>
      <w:r w:rsidR="008C3987">
        <w:t>1</w:t>
      </w:r>
      <w:r w:rsidRPr="00FE250E">
        <w:t xml:space="preserve">    The marks obtained by a candidate in Internal Assessment, duly countersigned by the </w:t>
      </w:r>
      <w:r w:rsidR="00EE40A2">
        <w:t>Director of the Institute/</w:t>
      </w:r>
      <w:r w:rsidRPr="00FE250E">
        <w:t xml:space="preserve">Principal of the College concerned, shall be forwarded to the Examinations Branch </w:t>
      </w:r>
      <w:r w:rsidR="004A7C73">
        <w:t>invariably within 20 days</w:t>
      </w:r>
      <w:r w:rsidRPr="00FE250E">
        <w:t xml:space="preserve"> </w:t>
      </w:r>
      <w:r w:rsidR="004A7C73">
        <w:t xml:space="preserve">after </w:t>
      </w:r>
      <w:r w:rsidRPr="00FE250E">
        <w:t xml:space="preserve">the </w:t>
      </w:r>
      <w:r w:rsidR="004A7C73">
        <w:t>completion</w:t>
      </w:r>
      <w:r w:rsidRPr="00FE250E">
        <w:t xml:space="preserve"> of the relevant semester examination. </w:t>
      </w:r>
      <w:r w:rsidR="001C091A" w:rsidRPr="004B5481">
        <w:t xml:space="preserve">Thereafter, a late fee, as prescribed by the University from </w:t>
      </w:r>
      <w:r w:rsidR="00143FF5" w:rsidRPr="004B5481">
        <w:t xml:space="preserve">time to time, shall be charged from the </w:t>
      </w:r>
      <w:r w:rsidR="004B5481" w:rsidRPr="004B5481">
        <w:t>Department/Institute concerned.</w:t>
      </w:r>
      <w:r w:rsidR="004B5481">
        <w:rPr>
          <w:b/>
        </w:rPr>
        <w:t xml:space="preserve"> </w:t>
      </w:r>
      <w:r w:rsidRPr="00FE250E">
        <w:t>The Internal Assessment awards of a candidate who fails in any semester examination shall be carried forward to the next examination.</w:t>
      </w:r>
    </w:p>
    <w:p w:rsidR="000C1406" w:rsidRPr="00FE250E" w:rsidRDefault="000C1406" w:rsidP="004A7C73">
      <w:pPr>
        <w:pStyle w:val="BodyTextIndent"/>
        <w:tabs>
          <w:tab w:val="left" w:pos="864"/>
        </w:tabs>
        <w:spacing w:before="80" w:line="288" w:lineRule="auto"/>
        <w:ind w:left="0" w:firstLine="360"/>
        <w:jc w:val="both"/>
      </w:pPr>
      <w:r w:rsidRPr="00FE250E">
        <w:t>6.</w:t>
      </w:r>
      <w:r w:rsidR="008C3987">
        <w:t>2</w:t>
      </w:r>
      <w:r w:rsidRPr="00FE250E">
        <w:t xml:space="preserve">    The </w:t>
      </w:r>
      <w:r w:rsidR="00EE40A2">
        <w:t>Director of the Institute/</w:t>
      </w:r>
      <w:r w:rsidRPr="00FE250E">
        <w:t>Principal of the College concerned shall preserve the record on the basis of which the Internal Assessment awards have been prepared, for inspection if needed by the University up to six</w:t>
      </w:r>
      <w:r w:rsidRPr="00FE250E">
        <w:rPr>
          <w:b/>
          <w:bCs/>
        </w:rPr>
        <w:t xml:space="preserve"> </w:t>
      </w:r>
      <w:r w:rsidRPr="00FE250E">
        <w:t>months from the date of declaration of the Semester result.</w:t>
      </w:r>
    </w:p>
    <w:p w:rsidR="000C1406" w:rsidRPr="00FE250E" w:rsidRDefault="000C1406" w:rsidP="00FE250E">
      <w:pPr>
        <w:pStyle w:val="p10"/>
        <w:tabs>
          <w:tab w:val="clear" w:pos="1802"/>
          <w:tab w:val="clear" w:pos="2307"/>
          <w:tab w:val="clear" w:pos="2743"/>
          <w:tab w:val="left" w:pos="864"/>
        </w:tabs>
        <w:spacing w:before="120" w:line="288" w:lineRule="auto"/>
        <w:ind w:left="0" w:firstLine="360"/>
        <w:jc w:val="both"/>
      </w:pPr>
      <w:r w:rsidRPr="00FE250E">
        <w:t xml:space="preserve">7.    </w:t>
      </w:r>
      <w:r w:rsidRPr="00FE250E">
        <w:rPr>
          <w:w w:val="95"/>
        </w:rPr>
        <w:t>The First/Second/Third/Fourth/Fifth/Sixth Semester examinations</w:t>
      </w:r>
      <w:r w:rsidRPr="00FE250E">
        <w:t xml:space="preserve"> shall be open to a regular student who: </w:t>
      </w:r>
    </w:p>
    <w:p w:rsidR="000C1406" w:rsidRPr="00FE250E" w:rsidRDefault="000C1406" w:rsidP="00645C78">
      <w:pPr>
        <w:pStyle w:val="p10"/>
        <w:numPr>
          <w:ilvl w:val="0"/>
          <w:numId w:val="1"/>
        </w:numPr>
        <w:tabs>
          <w:tab w:val="clear" w:pos="1802"/>
          <w:tab w:val="clear" w:pos="2307"/>
          <w:tab w:val="clear" w:pos="2743"/>
          <w:tab w:val="left" w:pos="0"/>
        </w:tabs>
        <w:spacing w:before="60" w:after="60" w:line="240" w:lineRule="auto"/>
        <w:ind w:left="1425" w:hanging="547"/>
        <w:jc w:val="both"/>
      </w:pPr>
      <w:r w:rsidRPr="00FE250E">
        <w:t xml:space="preserve">has passed the requisite qualifying examination as laid down in </w:t>
      </w:r>
      <w:r w:rsidR="00932495">
        <w:t>c</w:t>
      </w:r>
      <w:r w:rsidRPr="00FE250E">
        <w:t>lause 3</w:t>
      </w:r>
      <w:r w:rsidR="00A46533">
        <w:t xml:space="preserve"> if he/she is a candidate for First Semester </w:t>
      </w:r>
      <w:r w:rsidR="00730873">
        <w:t>examination</w:t>
      </w:r>
      <w:r w:rsidR="0058663E">
        <w:t>;</w:t>
      </w:r>
      <w:r w:rsidR="00730873">
        <w:t xml:space="preserve"> </w:t>
      </w:r>
      <w:r w:rsidR="00A46533">
        <w:t xml:space="preserve">or </w:t>
      </w:r>
      <w:r w:rsidRPr="00FE250E">
        <w:t xml:space="preserve">is covered under clause 4 or </w:t>
      </w:r>
      <w:r w:rsidRPr="00FE250E">
        <w:rPr>
          <w:color w:val="000000"/>
        </w:rPr>
        <w:t>8</w:t>
      </w:r>
      <w:r w:rsidR="00773AA1">
        <w:rPr>
          <w:color w:val="000000"/>
        </w:rPr>
        <w:t xml:space="preserve"> if he/she is a candidate for</w:t>
      </w:r>
      <w:r w:rsidR="00B5294A">
        <w:rPr>
          <w:color w:val="000000"/>
        </w:rPr>
        <w:t xml:space="preserve"> </w:t>
      </w:r>
      <w:r w:rsidR="00A46533">
        <w:rPr>
          <w:color w:val="000000"/>
        </w:rPr>
        <w:t>Second/Third/Fourth/Fifth/Sixth Semester</w:t>
      </w:r>
      <w:r w:rsidR="0061636F">
        <w:rPr>
          <w:color w:val="000000"/>
        </w:rPr>
        <w:t xml:space="preserve"> examination</w:t>
      </w:r>
      <w:r w:rsidRPr="00FE250E">
        <w:rPr>
          <w:color w:val="000000"/>
        </w:rPr>
        <w:t>.</w:t>
      </w:r>
      <w:r w:rsidRPr="00FE250E">
        <w:t xml:space="preserve">  </w:t>
      </w:r>
    </w:p>
    <w:p w:rsidR="000C1406" w:rsidRPr="00FE250E" w:rsidRDefault="000875A8" w:rsidP="000875A8">
      <w:pPr>
        <w:pStyle w:val="p10"/>
        <w:tabs>
          <w:tab w:val="left" w:pos="0"/>
          <w:tab w:val="num" w:pos="1440"/>
        </w:tabs>
        <w:spacing w:before="60" w:after="60" w:line="240" w:lineRule="auto"/>
        <w:ind w:left="1425" w:hanging="552"/>
        <w:jc w:val="both"/>
      </w:pPr>
      <w:r>
        <w:t>(b)</w:t>
      </w:r>
      <w:r w:rsidR="000C1406" w:rsidRPr="00FE250E">
        <w:tab/>
        <w:t xml:space="preserve">has remained on the rolls of the </w:t>
      </w:r>
      <w:r w:rsidR="001E792C">
        <w:t>Institute/</w:t>
      </w:r>
      <w:r w:rsidR="000C1406" w:rsidRPr="00FE250E">
        <w:t xml:space="preserve">College during one Semester preceding the examination; and </w:t>
      </w:r>
    </w:p>
    <w:p w:rsidR="000C1406" w:rsidRPr="00FE250E" w:rsidRDefault="000C1406" w:rsidP="000875A8">
      <w:pPr>
        <w:pStyle w:val="ListParagraph"/>
        <w:numPr>
          <w:ilvl w:val="0"/>
          <w:numId w:val="3"/>
        </w:numPr>
        <w:spacing w:before="60" w:after="60"/>
        <w:ind w:left="1440" w:hanging="612"/>
        <w:jc w:val="both"/>
      </w:pPr>
      <w:r w:rsidRPr="00FE250E">
        <w:t xml:space="preserve">has his/her Examination form submitted to the Examinations Branch through the </w:t>
      </w:r>
      <w:r w:rsidR="00651B9A">
        <w:t>Director of the Institute/</w:t>
      </w:r>
      <w:r w:rsidRPr="00FE250E">
        <w:t>Principal of the College concerned and produces the following certificates:</w:t>
      </w:r>
    </w:p>
    <w:p w:rsidR="000C1406" w:rsidRPr="00FE250E" w:rsidRDefault="000C1406" w:rsidP="00FE250E">
      <w:pPr>
        <w:numPr>
          <w:ilvl w:val="0"/>
          <w:numId w:val="2"/>
        </w:numPr>
        <w:spacing w:line="288" w:lineRule="auto"/>
        <w:ind w:left="2025" w:hanging="612"/>
        <w:jc w:val="both"/>
      </w:pPr>
      <w:r w:rsidRPr="00FE250E">
        <w:t>of good character;</w:t>
      </w:r>
    </w:p>
    <w:p w:rsidR="000C1406" w:rsidRPr="00FE250E" w:rsidRDefault="000C1406" w:rsidP="00645C78">
      <w:pPr>
        <w:pStyle w:val="Indent-2"/>
        <w:tabs>
          <w:tab w:val="clear" w:pos="964"/>
          <w:tab w:val="clear" w:pos="1417"/>
          <w:tab w:val="left" w:pos="1080"/>
          <w:tab w:val="num" w:pos="2700"/>
        </w:tabs>
        <w:spacing w:before="80" w:after="80"/>
        <w:ind w:left="2025" w:hanging="612"/>
        <w:rPr>
          <w:sz w:val="24"/>
          <w:szCs w:val="24"/>
        </w:rPr>
      </w:pPr>
      <w:r w:rsidRPr="00FE250E">
        <w:rPr>
          <w:sz w:val="24"/>
          <w:szCs w:val="24"/>
        </w:rPr>
        <w:t>(ii)</w:t>
      </w:r>
      <w:r w:rsidRPr="00FE250E">
        <w:rPr>
          <w:sz w:val="24"/>
          <w:szCs w:val="24"/>
        </w:rPr>
        <w:tab/>
        <w:t>of having attended not less than 75</w:t>
      </w:r>
      <w:proofErr w:type="gramStart"/>
      <w:r w:rsidRPr="00FE250E">
        <w:rPr>
          <w:sz w:val="24"/>
          <w:szCs w:val="24"/>
        </w:rPr>
        <w:t xml:space="preserve">% </w:t>
      </w:r>
      <w:r w:rsidR="009F7718">
        <w:rPr>
          <w:sz w:val="24"/>
          <w:szCs w:val="24"/>
        </w:rPr>
        <w:t xml:space="preserve"> of</w:t>
      </w:r>
      <w:proofErr w:type="gramEnd"/>
      <w:r w:rsidR="009F7718">
        <w:rPr>
          <w:sz w:val="24"/>
          <w:szCs w:val="24"/>
        </w:rPr>
        <w:t xml:space="preserve"> </w:t>
      </w:r>
      <w:r w:rsidRPr="00FE250E">
        <w:rPr>
          <w:sz w:val="24"/>
          <w:szCs w:val="24"/>
        </w:rPr>
        <w:t xml:space="preserve">lectures delivered in each </w:t>
      </w:r>
      <w:r w:rsidR="009F7718">
        <w:rPr>
          <w:sz w:val="24"/>
          <w:szCs w:val="24"/>
        </w:rPr>
        <w:t xml:space="preserve"> theory as well as practical </w:t>
      </w:r>
      <w:r w:rsidRPr="00FE250E">
        <w:rPr>
          <w:sz w:val="24"/>
          <w:szCs w:val="24"/>
        </w:rPr>
        <w:t xml:space="preserve">paper in each Semester (the course to be counted up to the day before the commencement of the examination). </w:t>
      </w:r>
    </w:p>
    <w:p w:rsidR="001B2C77" w:rsidRDefault="000C1406" w:rsidP="001B2C77">
      <w:pPr>
        <w:tabs>
          <w:tab w:val="left" w:pos="2061"/>
        </w:tabs>
        <w:spacing w:after="120"/>
        <w:ind w:left="2030" w:hanging="950"/>
        <w:jc w:val="both"/>
        <w:rPr>
          <w:color w:val="000000"/>
        </w:rPr>
      </w:pPr>
      <w:r w:rsidRPr="00FE250E">
        <w:tab/>
        <w:t xml:space="preserve">Provided that a candidate who has not attended the requisite percentage of lectures </w:t>
      </w:r>
      <w:r w:rsidR="001B2C77">
        <w:rPr>
          <w:color w:val="000000"/>
        </w:rPr>
        <w:t xml:space="preserve">will be detained by the </w:t>
      </w:r>
      <w:r w:rsidR="00932495">
        <w:rPr>
          <w:color w:val="000000"/>
        </w:rPr>
        <w:t>Institute</w:t>
      </w:r>
      <w:r w:rsidR="00E65EF7">
        <w:rPr>
          <w:color w:val="000000"/>
        </w:rPr>
        <w:t>/College</w:t>
      </w:r>
      <w:r w:rsidR="001B2C77">
        <w:rPr>
          <w:color w:val="000000"/>
        </w:rPr>
        <w:t xml:space="preserve"> to take the </w:t>
      </w:r>
      <w:r w:rsidR="002C26C1">
        <w:rPr>
          <w:color w:val="000000"/>
        </w:rPr>
        <w:t xml:space="preserve">examination </w:t>
      </w:r>
      <w:r w:rsidR="001B2C77">
        <w:rPr>
          <w:color w:val="000000"/>
        </w:rPr>
        <w:t>in the concerned paper/practical unless he/she repeats the course in that paper(s)/ practical(s) and obtains requisite attendance.</w:t>
      </w:r>
    </w:p>
    <w:p w:rsidR="000C1406" w:rsidRPr="00FE250E" w:rsidRDefault="000C1406" w:rsidP="00FE250E">
      <w:pPr>
        <w:tabs>
          <w:tab w:val="left" w:pos="720"/>
          <w:tab w:val="left" w:pos="810"/>
        </w:tabs>
        <w:spacing w:after="120" w:line="288" w:lineRule="auto"/>
        <w:ind w:firstLine="360"/>
        <w:jc w:val="both"/>
      </w:pPr>
      <w:r w:rsidRPr="00FE250E">
        <w:lastRenderedPageBreak/>
        <w:t>7.</w:t>
      </w:r>
      <w:r w:rsidR="002B704A">
        <w:t>1</w:t>
      </w:r>
      <w:r w:rsidRPr="00FE250E">
        <w:tab/>
        <w:t xml:space="preserve">    The </w:t>
      </w:r>
      <w:r w:rsidR="00651B9A">
        <w:t>Director of the Institute/</w:t>
      </w:r>
      <w:r w:rsidRPr="00FE250E">
        <w:t xml:space="preserve">Principal of the College shall have authority to condone deficiency </w:t>
      </w:r>
      <w:proofErr w:type="spellStart"/>
      <w:r w:rsidRPr="00FE250E">
        <w:t>upto</w:t>
      </w:r>
      <w:proofErr w:type="spellEnd"/>
      <w:r w:rsidRPr="00FE250E">
        <w:t xml:space="preserve"> 15% of the total number of lectures</w:t>
      </w:r>
      <w:r w:rsidR="00062710">
        <w:t>/practical/tutorials</w:t>
      </w:r>
      <w:r w:rsidRPr="00FE250E">
        <w:t>, held in each paper</w:t>
      </w:r>
      <w:r w:rsidR="009F7718">
        <w:t>/practical</w:t>
      </w:r>
      <w:r w:rsidR="00E65EF7">
        <w:t>/tutorial</w:t>
      </w:r>
      <w:r w:rsidRPr="00FE250E">
        <w:t xml:space="preserve">. </w:t>
      </w:r>
    </w:p>
    <w:p w:rsidR="000C1406" w:rsidRPr="00FE250E" w:rsidRDefault="00645C78" w:rsidP="00A46533">
      <w:pPr>
        <w:pStyle w:val="Tab4P"/>
        <w:tabs>
          <w:tab w:val="clear" w:pos="960"/>
          <w:tab w:val="left" w:pos="990"/>
        </w:tabs>
        <w:spacing w:before="100" w:line="288" w:lineRule="auto"/>
        <w:ind w:firstLine="360"/>
        <w:rPr>
          <w:sz w:val="24"/>
          <w:szCs w:val="24"/>
        </w:rPr>
      </w:pPr>
      <w:r>
        <w:rPr>
          <w:sz w:val="24"/>
          <w:szCs w:val="24"/>
        </w:rPr>
        <w:tab/>
      </w:r>
      <w:r w:rsidR="000C1406" w:rsidRPr="00FE250E">
        <w:rPr>
          <w:sz w:val="24"/>
          <w:szCs w:val="24"/>
        </w:rPr>
        <w:t>These shall also include loss of attendance due to participation in the cultural and sports assignments etc. Provided that a student who participates in the Inter-</w:t>
      </w:r>
      <w:proofErr w:type="gramStart"/>
      <w:r w:rsidR="000C1406" w:rsidRPr="00FE250E">
        <w:rPr>
          <w:sz w:val="24"/>
          <w:szCs w:val="24"/>
        </w:rPr>
        <w:t>university</w:t>
      </w:r>
      <w:proofErr w:type="gramEnd"/>
      <w:r w:rsidR="000C1406" w:rsidRPr="00FE250E">
        <w:rPr>
          <w:sz w:val="24"/>
          <w:szCs w:val="24"/>
        </w:rPr>
        <w:t xml:space="preserve"> Tournaments/</w:t>
      </w:r>
      <w:r>
        <w:rPr>
          <w:sz w:val="24"/>
          <w:szCs w:val="24"/>
        </w:rPr>
        <w:t xml:space="preserve"> </w:t>
      </w:r>
      <w:r w:rsidR="000C1406" w:rsidRPr="00FE250E">
        <w:rPr>
          <w:sz w:val="24"/>
          <w:szCs w:val="24"/>
        </w:rPr>
        <w:t xml:space="preserve">Youth festivals may be allowed additional condonation on this ground </w:t>
      </w:r>
      <w:proofErr w:type="spellStart"/>
      <w:r w:rsidR="000C1406" w:rsidRPr="00FE250E">
        <w:rPr>
          <w:sz w:val="24"/>
          <w:szCs w:val="24"/>
        </w:rPr>
        <w:t>upto</w:t>
      </w:r>
      <w:proofErr w:type="spellEnd"/>
      <w:r w:rsidR="000C1406" w:rsidRPr="00FE250E">
        <w:rPr>
          <w:sz w:val="24"/>
          <w:szCs w:val="24"/>
        </w:rPr>
        <w:t xml:space="preserve"> 10% in each paper on a certificate from the Director, Physical Education and Sports or the Director, Youth </w:t>
      </w:r>
      <w:r w:rsidR="00062710">
        <w:rPr>
          <w:sz w:val="24"/>
          <w:szCs w:val="24"/>
        </w:rPr>
        <w:t>&amp;</w:t>
      </w:r>
      <w:r w:rsidR="000C1406" w:rsidRPr="00FE250E">
        <w:rPr>
          <w:sz w:val="24"/>
          <w:szCs w:val="24"/>
        </w:rPr>
        <w:t xml:space="preserve"> Cultural Affairs Department, as the case may be, subject to the condition that such a student shall not be allowed to appear in the examination if his/her attendance, after condonation on all counts, falls below 50%.</w:t>
      </w:r>
    </w:p>
    <w:p w:rsidR="000C1406" w:rsidRPr="00FE250E" w:rsidRDefault="000C1406" w:rsidP="00A46533">
      <w:pPr>
        <w:tabs>
          <w:tab w:val="left" w:pos="990"/>
        </w:tabs>
        <w:spacing w:before="120" w:after="100" w:line="288" w:lineRule="auto"/>
        <w:ind w:firstLine="342"/>
        <w:jc w:val="both"/>
      </w:pPr>
      <w:r w:rsidRPr="00FE250E">
        <w:t xml:space="preserve">8.    </w:t>
      </w:r>
      <w:r w:rsidR="00A46533">
        <w:tab/>
      </w:r>
      <w:r w:rsidRPr="00FE250E">
        <w:t xml:space="preserve">If a candidate has, after attending the course of studies in the </w:t>
      </w:r>
      <w:r w:rsidR="00062710">
        <w:t>Institute/</w:t>
      </w:r>
      <w:r w:rsidR="00932495">
        <w:t>C</w:t>
      </w:r>
      <w:r w:rsidRPr="00FE250E">
        <w:t xml:space="preserve">ollege and being eligible, either not appeared </w:t>
      </w:r>
      <w:r w:rsidR="00A615D8">
        <w:t>or</w:t>
      </w:r>
      <w:r w:rsidRPr="00FE250E">
        <w:t xml:space="preserve"> failed in one or more subjects for that examination, </w:t>
      </w:r>
      <w:r w:rsidR="00887F72">
        <w:t>S/</w:t>
      </w:r>
      <w:r w:rsidRPr="00FE250E">
        <w:t xml:space="preserve">he can appear for such subject(s) at subsequent examinations without attending a fresh course of studies for that semester in the </w:t>
      </w:r>
      <w:r w:rsidR="00887F72">
        <w:t>Institute/</w:t>
      </w:r>
      <w:r w:rsidRPr="00FE250E">
        <w:t>college.  Such a candidate may in the meantime, pursue his</w:t>
      </w:r>
      <w:r w:rsidR="00887F72">
        <w:t>/her</w:t>
      </w:r>
      <w:r w:rsidRPr="00FE250E">
        <w:t xml:space="preserve"> studies for the next higher semester(s) and appear in the examination(s) for the same alongwith the examination for the lower semester(s), as an ex-student only twice on the recommendation of the </w:t>
      </w:r>
      <w:r w:rsidR="0099362D">
        <w:t>Director of the Institute/</w:t>
      </w:r>
      <w:r w:rsidRPr="00FE250E">
        <w:t xml:space="preserve">Principal of the College concerned. While </w:t>
      </w:r>
      <w:r w:rsidR="0099362D">
        <w:t xml:space="preserve">  </w:t>
      </w:r>
      <w:r w:rsidR="00932495">
        <w:t xml:space="preserve">                 </w:t>
      </w:r>
      <w:r w:rsidRPr="00FE250E">
        <w:t>re-appearing in the examination, the candidate shall be exempted from appearing in the paper(s)/practical(s) in which he/she has obtained pass marks.</w:t>
      </w:r>
    </w:p>
    <w:p w:rsidR="000C1406" w:rsidRPr="00FE250E" w:rsidRDefault="000C1406" w:rsidP="00645C78">
      <w:pPr>
        <w:spacing w:before="120" w:after="100" w:line="288" w:lineRule="auto"/>
        <w:ind w:firstLine="900"/>
        <w:jc w:val="both"/>
      </w:pPr>
      <w:r w:rsidRPr="00FE250E">
        <w:t xml:space="preserve">Provided that after completion of their regular studies for the whole duration of the course </w:t>
      </w:r>
      <w:proofErr w:type="spellStart"/>
      <w:r w:rsidRPr="00FE250E">
        <w:t>upto</w:t>
      </w:r>
      <w:proofErr w:type="spellEnd"/>
      <w:r w:rsidRPr="00FE250E">
        <w:t xml:space="preserve"> 6</w:t>
      </w:r>
      <w:r w:rsidRPr="00FE250E">
        <w:rPr>
          <w:vertAlign w:val="superscript"/>
        </w:rPr>
        <w:t>th</w:t>
      </w:r>
      <w:r w:rsidRPr="00FE250E">
        <w:t xml:space="preserve"> semester, the candidate will be allowed to appear in examination as an ex-student for the re-appear/left out papers under the permissible chances, within the prescribed time.</w:t>
      </w:r>
    </w:p>
    <w:p w:rsidR="000C1406" w:rsidRPr="00FE250E" w:rsidRDefault="000C1406" w:rsidP="00FE250E">
      <w:pPr>
        <w:pStyle w:val="p9"/>
        <w:tabs>
          <w:tab w:val="clear" w:pos="1950"/>
          <w:tab w:val="clear" w:pos="2307"/>
          <w:tab w:val="clear" w:pos="2931"/>
          <w:tab w:val="left" w:pos="864"/>
        </w:tabs>
        <w:spacing w:before="120" w:after="100" w:line="288" w:lineRule="auto"/>
        <w:ind w:left="0" w:firstLine="360"/>
        <w:jc w:val="both"/>
        <w:rPr>
          <w:i/>
          <w:iCs/>
        </w:rPr>
      </w:pPr>
      <w:proofErr w:type="gramStart"/>
      <w:r w:rsidRPr="00FE250E">
        <w:t>8.</w:t>
      </w:r>
      <w:r w:rsidR="00A615D8">
        <w:t>1</w:t>
      </w:r>
      <w:r w:rsidRPr="00FE250E">
        <w:t xml:space="preserve">  </w:t>
      </w:r>
      <w:r w:rsidRPr="00FE250E">
        <w:tab/>
      </w:r>
      <w:proofErr w:type="gramEnd"/>
      <w:r w:rsidRPr="00FE250E">
        <w:t xml:space="preserve">  A candidate who fails to pass the whole examination (First, Second, Third, Fourth, Fifth, Sixth semesters) within six years of his</w:t>
      </w:r>
      <w:r w:rsidR="009D46B6">
        <w:t>/her</w:t>
      </w:r>
      <w:r w:rsidRPr="00FE250E">
        <w:t xml:space="preserve"> admission to the course, shall be required to repeat the course </w:t>
      </w:r>
      <w:r w:rsidRPr="00FE250E">
        <w:rPr>
          <w:i/>
          <w:iCs/>
        </w:rPr>
        <w:t>de novo.</w:t>
      </w:r>
    </w:p>
    <w:p w:rsidR="000C1406" w:rsidRDefault="000C1406" w:rsidP="00FE250E">
      <w:pPr>
        <w:pStyle w:val="Tab4P"/>
        <w:tabs>
          <w:tab w:val="clear" w:pos="960"/>
          <w:tab w:val="left" w:pos="864"/>
        </w:tabs>
        <w:spacing w:before="120" w:after="100" w:line="288" w:lineRule="auto"/>
        <w:ind w:firstLine="360"/>
        <w:rPr>
          <w:sz w:val="24"/>
          <w:szCs w:val="24"/>
        </w:rPr>
      </w:pPr>
      <w:r w:rsidRPr="00FE250E">
        <w:rPr>
          <w:sz w:val="24"/>
          <w:szCs w:val="24"/>
        </w:rPr>
        <w:t>9.</w:t>
      </w:r>
      <w:r w:rsidRPr="00FE250E">
        <w:rPr>
          <w:sz w:val="24"/>
          <w:szCs w:val="24"/>
        </w:rPr>
        <w:tab/>
        <w:t xml:space="preserve"> The Topic and Supervisor of the Project Report</w:t>
      </w:r>
      <w:r w:rsidR="002C26C1">
        <w:rPr>
          <w:sz w:val="24"/>
          <w:szCs w:val="24"/>
        </w:rPr>
        <w:t>,</w:t>
      </w:r>
      <w:r w:rsidRPr="00FE250E">
        <w:rPr>
          <w:sz w:val="24"/>
          <w:szCs w:val="24"/>
        </w:rPr>
        <w:t xml:space="preserve"> </w:t>
      </w:r>
      <w:r w:rsidR="002C26C1">
        <w:rPr>
          <w:sz w:val="24"/>
          <w:szCs w:val="24"/>
        </w:rPr>
        <w:t xml:space="preserve">where prescribed, </w:t>
      </w:r>
      <w:r w:rsidRPr="00FE250E">
        <w:rPr>
          <w:sz w:val="24"/>
          <w:szCs w:val="24"/>
        </w:rPr>
        <w:t xml:space="preserve">shall be approved by the </w:t>
      </w:r>
      <w:r w:rsidR="002C26C1">
        <w:rPr>
          <w:sz w:val="24"/>
          <w:szCs w:val="24"/>
        </w:rPr>
        <w:t>Director of the Institute/Principal of the College concerned</w:t>
      </w:r>
      <w:r w:rsidRPr="00FE250E">
        <w:rPr>
          <w:sz w:val="24"/>
          <w:szCs w:val="24"/>
        </w:rPr>
        <w:t xml:space="preserve">. The </w:t>
      </w:r>
      <w:r w:rsidR="002C26C1">
        <w:rPr>
          <w:sz w:val="24"/>
          <w:szCs w:val="24"/>
        </w:rPr>
        <w:t>student</w:t>
      </w:r>
      <w:r w:rsidRPr="00FE250E">
        <w:rPr>
          <w:sz w:val="24"/>
          <w:szCs w:val="24"/>
        </w:rPr>
        <w:t xml:space="preserve"> shall be required to submit two copies of his/her Project Report </w:t>
      </w:r>
      <w:r w:rsidR="00315003">
        <w:rPr>
          <w:sz w:val="24"/>
          <w:szCs w:val="24"/>
        </w:rPr>
        <w:t>20 days prior to the Theory examination of the concerned Semester.</w:t>
      </w:r>
      <w:r w:rsidRPr="00FE250E">
        <w:rPr>
          <w:sz w:val="24"/>
          <w:szCs w:val="24"/>
        </w:rPr>
        <w:t xml:space="preserve">  Extension in date </w:t>
      </w:r>
      <w:r w:rsidR="0008168C">
        <w:rPr>
          <w:sz w:val="24"/>
          <w:szCs w:val="24"/>
        </w:rPr>
        <w:t xml:space="preserve">for submission of Project Report </w:t>
      </w:r>
      <w:r w:rsidRPr="00FE250E">
        <w:rPr>
          <w:sz w:val="24"/>
          <w:szCs w:val="24"/>
        </w:rPr>
        <w:t>will be admissible as provided in the</w:t>
      </w:r>
      <w:r w:rsidR="00315003">
        <w:rPr>
          <w:sz w:val="24"/>
          <w:szCs w:val="24"/>
        </w:rPr>
        <w:t xml:space="preserve"> </w:t>
      </w:r>
      <w:r w:rsidR="00EE4716">
        <w:rPr>
          <w:sz w:val="24"/>
          <w:szCs w:val="24"/>
        </w:rPr>
        <w:t>Ordinance-I</w:t>
      </w:r>
      <w:proofErr w:type="gramStart"/>
      <w:r w:rsidR="00EE4716">
        <w:rPr>
          <w:sz w:val="24"/>
          <w:szCs w:val="24"/>
        </w:rPr>
        <w:t>-‘</w:t>
      </w:r>
      <w:proofErr w:type="gramEnd"/>
      <w:r w:rsidR="00EE4716">
        <w:rPr>
          <w:sz w:val="24"/>
          <w:szCs w:val="24"/>
        </w:rPr>
        <w:t>General Rules for Examination’</w:t>
      </w:r>
      <w:r w:rsidRPr="00FE250E">
        <w:rPr>
          <w:sz w:val="24"/>
          <w:szCs w:val="24"/>
        </w:rPr>
        <w:t>.</w:t>
      </w:r>
      <w:r w:rsidR="008E5234">
        <w:rPr>
          <w:sz w:val="24"/>
          <w:szCs w:val="24"/>
        </w:rPr>
        <w:t xml:space="preserve">  </w:t>
      </w:r>
    </w:p>
    <w:p w:rsidR="000C1406" w:rsidRPr="00DB7ECB" w:rsidRDefault="008E5234" w:rsidP="008E5234">
      <w:pPr>
        <w:pStyle w:val="Tab4P"/>
        <w:tabs>
          <w:tab w:val="clear" w:pos="960"/>
          <w:tab w:val="left" w:pos="864"/>
        </w:tabs>
        <w:spacing w:before="120" w:after="100" w:line="288" w:lineRule="auto"/>
        <w:ind w:firstLine="360"/>
        <w:rPr>
          <w:sz w:val="24"/>
          <w:szCs w:val="24"/>
        </w:rPr>
      </w:pPr>
      <w:r>
        <w:rPr>
          <w:sz w:val="24"/>
          <w:szCs w:val="24"/>
        </w:rPr>
        <w:tab/>
        <w:t xml:space="preserve">The Project Report shall be evaluated by the External Examiner as per University Guidelines.  </w:t>
      </w:r>
      <w:r w:rsidR="000C1406" w:rsidRPr="00FE250E">
        <w:rPr>
          <w:sz w:val="24"/>
          <w:szCs w:val="24"/>
        </w:rPr>
        <w:t xml:space="preserve">The marks obtained by the candidate </w:t>
      </w:r>
      <w:r>
        <w:rPr>
          <w:sz w:val="24"/>
          <w:szCs w:val="24"/>
        </w:rPr>
        <w:t>in</w:t>
      </w:r>
      <w:r w:rsidR="000C1406" w:rsidRPr="00FE250E">
        <w:rPr>
          <w:sz w:val="24"/>
          <w:szCs w:val="24"/>
        </w:rPr>
        <w:t xml:space="preserve"> Project Report shall be taken into account. </w:t>
      </w:r>
      <w:r>
        <w:rPr>
          <w:sz w:val="24"/>
          <w:szCs w:val="24"/>
        </w:rPr>
        <w:t xml:space="preserve"> </w:t>
      </w:r>
      <w:r w:rsidRPr="00DB7ECB">
        <w:rPr>
          <w:sz w:val="24"/>
          <w:szCs w:val="24"/>
        </w:rPr>
        <w:t>when he/she re-appears in any future examination under Re-appear Clause.</w:t>
      </w:r>
    </w:p>
    <w:p w:rsidR="000C1406" w:rsidRPr="00FE250E" w:rsidRDefault="000C1406" w:rsidP="008F6787">
      <w:pPr>
        <w:tabs>
          <w:tab w:val="left" w:pos="864"/>
        </w:tabs>
        <w:spacing w:before="80" w:after="80" w:line="288" w:lineRule="auto"/>
        <w:ind w:firstLine="270"/>
        <w:jc w:val="both"/>
      </w:pPr>
      <w:r w:rsidRPr="00FE250E">
        <w:t>10.</w:t>
      </w:r>
      <w:r w:rsidRPr="00FE250E">
        <w:tab/>
        <w:t xml:space="preserve"> The amount of examination fee to be paid by a candidate for each Semester shall be the same as prescribed by the University from time to time.</w:t>
      </w:r>
    </w:p>
    <w:p w:rsidR="000C1406" w:rsidRPr="00FE250E" w:rsidRDefault="003503B8" w:rsidP="00FE250E">
      <w:pPr>
        <w:pStyle w:val="Tab4P"/>
        <w:tabs>
          <w:tab w:val="clear" w:pos="960"/>
          <w:tab w:val="left" w:pos="864"/>
        </w:tabs>
        <w:spacing w:line="288" w:lineRule="auto"/>
        <w:ind w:firstLine="360"/>
        <w:rPr>
          <w:sz w:val="24"/>
          <w:szCs w:val="24"/>
        </w:rPr>
      </w:pPr>
      <w:r>
        <w:rPr>
          <w:sz w:val="24"/>
          <w:szCs w:val="24"/>
        </w:rPr>
        <w:tab/>
      </w:r>
      <w:r w:rsidR="000C1406" w:rsidRPr="00FE250E">
        <w:rPr>
          <w:sz w:val="24"/>
          <w:szCs w:val="24"/>
        </w:rPr>
        <w:t xml:space="preserve">A candidate, who re-appears in one or more paper(s)/Semester(s) shall pay fee as for the whole examination. </w:t>
      </w:r>
      <w:r w:rsidR="000C1406" w:rsidRPr="00FE250E">
        <w:rPr>
          <w:iCs/>
          <w:sz w:val="24"/>
          <w:szCs w:val="24"/>
        </w:rPr>
        <w:t>A candidate who appears in the supplementary examination shall not be eligible for Scholarship, a Prize or a Medal.</w:t>
      </w:r>
    </w:p>
    <w:p w:rsidR="000C1406" w:rsidRPr="00FE250E" w:rsidRDefault="000C1406" w:rsidP="008F6787">
      <w:pPr>
        <w:pStyle w:val="p3"/>
        <w:tabs>
          <w:tab w:val="clear" w:pos="3310"/>
          <w:tab w:val="clear" w:pos="3645"/>
          <w:tab w:val="clear" w:pos="4212"/>
          <w:tab w:val="left" w:pos="864"/>
        </w:tabs>
        <w:spacing w:before="80" w:after="80" w:line="288" w:lineRule="auto"/>
        <w:ind w:left="0" w:firstLine="180"/>
      </w:pPr>
      <w:r w:rsidRPr="00FE250E">
        <w:lastRenderedPageBreak/>
        <w:t>1</w:t>
      </w:r>
      <w:r w:rsidR="009B5DA8">
        <w:t>1</w:t>
      </w:r>
      <w:r w:rsidRPr="00FE250E">
        <w:t>.</w:t>
      </w:r>
      <w:r w:rsidRPr="00FE250E">
        <w:tab/>
        <w:t xml:space="preserve"> The medium of instruction and examination shall be English</w:t>
      </w:r>
      <w:r w:rsidR="00890D60">
        <w:t>/Hindi</w:t>
      </w:r>
      <w:r w:rsidRPr="00FE250E">
        <w:t xml:space="preserve">.  </w:t>
      </w:r>
    </w:p>
    <w:p w:rsidR="000C1406" w:rsidRPr="00FE250E" w:rsidRDefault="000C1406" w:rsidP="00681380">
      <w:pPr>
        <w:tabs>
          <w:tab w:val="left" w:pos="288"/>
          <w:tab w:val="left" w:pos="900"/>
        </w:tabs>
        <w:spacing w:before="80" w:after="80" w:line="288" w:lineRule="auto"/>
        <w:ind w:firstLine="162"/>
        <w:jc w:val="both"/>
      </w:pPr>
      <w:bookmarkStart w:id="0" w:name="_GoBack"/>
      <w:bookmarkEnd w:id="0"/>
      <w:r w:rsidRPr="00FE250E">
        <w:t xml:space="preserve">12.  </w:t>
      </w:r>
      <w:r w:rsidR="00681380">
        <w:tab/>
      </w:r>
      <w:r w:rsidRPr="00FE250E">
        <w:t xml:space="preserve">The minimum number of marks required to pass the examination in each Semester shall be as under: </w:t>
      </w:r>
    </w:p>
    <w:p w:rsidR="000C1406" w:rsidRPr="00FE250E" w:rsidRDefault="000C1406" w:rsidP="00FE250E">
      <w:pPr>
        <w:tabs>
          <w:tab w:val="left" w:pos="288"/>
        </w:tabs>
        <w:spacing w:before="80" w:after="80" w:line="288" w:lineRule="auto"/>
        <w:ind w:left="72" w:firstLine="162"/>
        <w:jc w:val="both"/>
      </w:pPr>
      <w:r w:rsidRPr="00FE250E">
        <w:t xml:space="preserve">         (</w:t>
      </w:r>
      <w:proofErr w:type="spellStart"/>
      <w:r w:rsidRPr="00FE250E">
        <w:t>i</w:t>
      </w:r>
      <w:proofErr w:type="spellEnd"/>
      <w:r w:rsidRPr="00FE250E">
        <w:t xml:space="preserve">)   </w:t>
      </w:r>
      <w:r w:rsidR="00DB7ECB">
        <w:t xml:space="preserve">  </w:t>
      </w:r>
      <w:r w:rsidRPr="00FE250E">
        <w:t>40% in each theory paper;</w:t>
      </w:r>
    </w:p>
    <w:p w:rsidR="000C1406" w:rsidRPr="00FE250E" w:rsidRDefault="000C1406" w:rsidP="00DB7ECB">
      <w:pPr>
        <w:tabs>
          <w:tab w:val="left" w:pos="288"/>
        </w:tabs>
        <w:spacing w:before="80" w:after="80"/>
        <w:ind w:left="1260" w:hanging="495"/>
        <w:jc w:val="both"/>
      </w:pPr>
      <w:r w:rsidRPr="00FE250E">
        <w:t xml:space="preserve">(ii)  40% in each practical examination or </w:t>
      </w:r>
      <w:r w:rsidRPr="00DB7ECB">
        <w:t>Project Report/Training Report</w:t>
      </w:r>
      <w:r w:rsidR="00DB7ECB">
        <w:t>, where prescribed; and</w:t>
      </w:r>
    </w:p>
    <w:p w:rsidR="000C1406" w:rsidRPr="00FE250E" w:rsidRDefault="000C1406" w:rsidP="00DB7ECB">
      <w:pPr>
        <w:pStyle w:val="Tab4P"/>
        <w:tabs>
          <w:tab w:val="clear" w:pos="960"/>
        </w:tabs>
        <w:spacing w:line="288" w:lineRule="auto"/>
        <w:ind w:left="1260" w:hanging="1035"/>
        <w:rPr>
          <w:sz w:val="24"/>
          <w:szCs w:val="24"/>
        </w:rPr>
      </w:pPr>
      <w:r w:rsidRPr="00FE250E">
        <w:rPr>
          <w:sz w:val="24"/>
          <w:szCs w:val="24"/>
        </w:rPr>
        <w:t xml:space="preserve">        (iii)  </w:t>
      </w:r>
      <w:r w:rsidR="00DB7ECB">
        <w:rPr>
          <w:sz w:val="24"/>
          <w:szCs w:val="24"/>
        </w:rPr>
        <w:t xml:space="preserve"> </w:t>
      </w:r>
      <w:r w:rsidRPr="00FE250E">
        <w:rPr>
          <w:sz w:val="24"/>
          <w:szCs w:val="24"/>
        </w:rPr>
        <w:t xml:space="preserve">40% in the aggregate of </w:t>
      </w:r>
      <w:r w:rsidRPr="00FE250E">
        <w:rPr>
          <w:sz w:val="24"/>
          <w:szCs w:val="24"/>
        </w:rPr>
        <w:tab/>
      </w:r>
      <w:proofErr w:type="spellStart"/>
      <w:r w:rsidRPr="00FE250E">
        <w:rPr>
          <w:sz w:val="24"/>
          <w:szCs w:val="24"/>
        </w:rPr>
        <w:t>Sessionals</w:t>
      </w:r>
      <w:proofErr w:type="spellEnd"/>
      <w:r w:rsidRPr="00FE250E">
        <w:rPr>
          <w:sz w:val="24"/>
          <w:szCs w:val="24"/>
        </w:rPr>
        <w:t xml:space="preserve"> and examination for each </w:t>
      </w:r>
      <w:r w:rsidRPr="00FE250E">
        <w:rPr>
          <w:sz w:val="24"/>
          <w:szCs w:val="24"/>
        </w:rPr>
        <w:tab/>
        <w:t>theory/practical subject</w:t>
      </w:r>
    </w:p>
    <w:p w:rsidR="000C1406" w:rsidRPr="00FE250E" w:rsidRDefault="00887178" w:rsidP="00FE250E">
      <w:pPr>
        <w:pStyle w:val="Tab4P"/>
        <w:tabs>
          <w:tab w:val="clear" w:pos="960"/>
        </w:tabs>
        <w:spacing w:line="288" w:lineRule="auto"/>
        <w:ind w:firstLine="162"/>
        <w:rPr>
          <w:sz w:val="24"/>
          <w:szCs w:val="24"/>
        </w:rPr>
      </w:pPr>
      <w:r>
        <w:rPr>
          <w:sz w:val="24"/>
          <w:szCs w:val="24"/>
        </w:rPr>
        <w:t xml:space="preserve">  </w:t>
      </w:r>
      <w:r w:rsidR="000C1406" w:rsidRPr="00FE250E">
        <w:rPr>
          <w:sz w:val="24"/>
          <w:szCs w:val="24"/>
        </w:rPr>
        <w:t>12.</w:t>
      </w:r>
      <w:r w:rsidR="009B5DA8">
        <w:rPr>
          <w:sz w:val="24"/>
          <w:szCs w:val="24"/>
        </w:rPr>
        <w:t>1</w:t>
      </w:r>
      <w:r w:rsidR="000C1406" w:rsidRPr="00FE250E">
        <w:rPr>
          <w:b/>
          <w:sz w:val="24"/>
          <w:szCs w:val="24"/>
        </w:rPr>
        <w:t xml:space="preserve">  </w:t>
      </w:r>
      <w:r>
        <w:rPr>
          <w:b/>
          <w:sz w:val="24"/>
          <w:szCs w:val="24"/>
        </w:rPr>
        <w:t xml:space="preserve"> </w:t>
      </w:r>
      <w:r w:rsidR="000C1406" w:rsidRPr="00FE250E">
        <w:rPr>
          <w:sz w:val="24"/>
          <w:szCs w:val="24"/>
        </w:rPr>
        <w:t>While re-appearing in the examination the candidate shall be exempted from appearing in paper(s) and/or practical(s) in which he/she h</w:t>
      </w:r>
      <w:r w:rsidR="00DB7ECB">
        <w:rPr>
          <w:sz w:val="24"/>
          <w:szCs w:val="24"/>
        </w:rPr>
        <w:t>as obtained at least 40% marks including internal assessment as indicated in (</w:t>
      </w:r>
      <w:proofErr w:type="spellStart"/>
      <w:r w:rsidR="00DB7ECB">
        <w:rPr>
          <w:sz w:val="24"/>
          <w:szCs w:val="24"/>
        </w:rPr>
        <w:t>i</w:t>
      </w:r>
      <w:proofErr w:type="spellEnd"/>
      <w:r w:rsidR="00DB7ECB">
        <w:rPr>
          <w:sz w:val="24"/>
          <w:szCs w:val="24"/>
        </w:rPr>
        <w:t>), (ii) and (iii) above.</w:t>
      </w:r>
      <w:r w:rsidR="000C1406" w:rsidRPr="00FE250E">
        <w:rPr>
          <w:sz w:val="24"/>
          <w:szCs w:val="24"/>
        </w:rPr>
        <w:t xml:space="preserve">  </w:t>
      </w:r>
    </w:p>
    <w:p w:rsidR="000C1406" w:rsidRPr="00FE250E" w:rsidRDefault="000C1406" w:rsidP="00FE250E">
      <w:pPr>
        <w:tabs>
          <w:tab w:val="left" w:pos="864"/>
        </w:tabs>
        <w:spacing w:before="80" w:after="80" w:line="288" w:lineRule="auto"/>
        <w:ind w:firstLine="342"/>
        <w:jc w:val="both"/>
      </w:pPr>
      <w:r w:rsidRPr="00FE250E">
        <w:t>13.</w:t>
      </w:r>
      <w:r w:rsidRPr="00FE250E">
        <w:tab/>
        <w:t xml:space="preserve"> As soon as possible, after the termination of the examination, the Controller of Examinations shall publish the result of candidates. The Detailed-Marks-Cards will be issued by the Results Branch.</w:t>
      </w:r>
    </w:p>
    <w:p w:rsidR="000C1406" w:rsidRPr="00FE250E" w:rsidRDefault="000C1406" w:rsidP="00FE250E">
      <w:pPr>
        <w:tabs>
          <w:tab w:val="left" w:pos="864"/>
        </w:tabs>
        <w:spacing w:before="80" w:after="80" w:line="288" w:lineRule="auto"/>
        <w:ind w:firstLine="342"/>
        <w:jc w:val="both"/>
      </w:pPr>
      <w:r w:rsidRPr="00FE250E">
        <w:t>14.</w:t>
      </w:r>
      <w:r w:rsidRPr="00FE250E">
        <w:tab/>
        <w:t xml:space="preserve"> The list of successful candidates of Sixth Semester Examination shall be arranged on the basis of the aggregate marks obtained in the First, Second, Third, Fourth, Fifth and Sixth Semester examinations taken together, and the division obtained by the candidate will be stated in the Degree, as </w:t>
      </w:r>
      <w:proofErr w:type="gramStart"/>
      <w:r w:rsidRPr="00FE250E">
        <w:t>under :</w:t>
      </w:r>
      <w:proofErr w:type="gramEnd"/>
      <w:r w:rsidRPr="00FE250E">
        <w:t>-</w:t>
      </w:r>
    </w:p>
    <w:p w:rsidR="000C1406" w:rsidRPr="00FE250E" w:rsidRDefault="000C1406" w:rsidP="00FE250E">
      <w:pPr>
        <w:tabs>
          <w:tab w:val="left" w:pos="810"/>
        </w:tabs>
        <w:spacing w:before="80" w:after="80" w:line="288" w:lineRule="auto"/>
        <w:ind w:left="1440" w:hanging="1440"/>
        <w:jc w:val="both"/>
      </w:pPr>
      <w:r w:rsidRPr="00FE250E">
        <w:tab/>
        <w:t>(a)</w:t>
      </w:r>
      <w:r w:rsidRPr="00FE250E">
        <w:tab/>
        <w:t>Candidates who pass all the six Semester examinations at the first attempt and within minimum duration of the course i.e. three years, obtaining 75% or more marks of the total aggregate, shall be declared to have passed with ‘Distinction’.</w:t>
      </w:r>
    </w:p>
    <w:tbl>
      <w:tblPr>
        <w:tblStyle w:val="TableGrid"/>
        <w:tblW w:w="64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35"/>
        <w:gridCol w:w="2745"/>
      </w:tblGrid>
      <w:tr w:rsidR="000C1406" w:rsidRPr="00FE250E" w:rsidTr="00887178">
        <w:tc>
          <w:tcPr>
            <w:tcW w:w="3735" w:type="dxa"/>
          </w:tcPr>
          <w:p w:rsidR="000C1406" w:rsidRPr="00FE250E" w:rsidRDefault="000C1406" w:rsidP="00FE250E">
            <w:pPr>
              <w:spacing w:line="288" w:lineRule="auto"/>
              <w:ind w:left="567" w:hanging="630"/>
              <w:jc w:val="both"/>
              <w:rPr>
                <w:b/>
                <w:bCs/>
              </w:rPr>
            </w:pPr>
            <w:r w:rsidRPr="00FE250E">
              <w:t xml:space="preserve">(b)    </w:t>
            </w:r>
            <w:r w:rsidRPr="00FE250E">
              <w:tab/>
              <w:t>60% or more marks</w:t>
            </w:r>
          </w:p>
        </w:tc>
        <w:tc>
          <w:tcPr>
            <w:tcW w:w="2745" w:type="dxa"/>
          </w:tcPr>
          <w:p w:rsidR="000C1406" w:rsidRPr="00FE250E" w:rsidRDefault="000C1406" w:rsidP="00FE250E">
            <w:pPr>
              <w:spacing w:line="288" w:lineRule="auto"/>
              <w:jc w:val="both"/>
              <w:rPr>
                <w:b/>
                <w:bCs/>
              </w:rPr>
            </w:pPr>
            <w:r w:rsidRPr="00FE250E">
              <w:t>….First Division.</w:t>
            </w:r>
          </w:p>
        </w:tc>
      </w:tr>
      <w:tr w:rsidR="000C1406" w:rsidRPr="00FE250E" w:rsidTr="00887178">
        <w:tc>
          <w:tcPr>
            <w:tcW w:w="3735" w:type="dxa"/>
          </w:tcPr>
          <w:p w:rsidR="000C1406" w:rsidRPr="00FE250E" w:rsidRDefault="000C1406" w:rsidP="00FE250E">
            <w:pPr>
              <w:spacing w:line="288" w:lineRule="auto"/>
              <w:ind w:left="567" w:hanging="630"/>
              <w:jc w:val="both"/>
            </w:pPr>
            <w:r w:rsidRPr="00FE250E">
              <w:t xml:space="preserve">(c)  </w:t>
            </w:r>
            <w:r w:rsidRPr="00FE250E">
              <w:tab/>
              <w:t>50% or more but less than 60% marks</w:t>
            </w:r>
          </w:p>
        </w:tc>
        <w:tc>
          <w:tcPr>
            <w:tcW w:w="2745" w:type="dxa"/>
          </w:tcPr>
          <w:p w:rsidR="000C1406" w:rsidRPr="00FE250E" w:rsidRDefault="000C1406" w:rsidP="00FE250E">
            <w:pPr>
              <w:spacing w:line="288" w:lineRule="auto"/>
              <w:jc w:val="both"/>
            </w:pPr>
            <w:r w:rsidRPr="00FE250E">
              <w:t>….Second Division.</w:t>
            </w:r>
          </w:p>
        </w:tc>
      </w:tr>
      <w:tr w:rsidR="000C1406" w:rsidRPr="00FE250E" w:rsidTr="00887178">
        <w:tc>
          <w:tcPr>
            <w:tcW w:w="3735" w:type="dxa"/>
          </w:tcPr>
          <w:p w:rsidR="000C1406" w:rsidRPr="00FE250E" w:rsidRDefault="000C1406" w:rsidP="00FE250E">
            <w:pPr>
              <w:spacing w:line="288" w:lineRule="auto"/>
              <w:ind w:left="567" w:hanging="630"/>
              <w:jc w:val="both"/>
            </w:pPr>
            <w:r w:rsidRPr="00FE250E">
              <w:t xml:space="preserve">(d)    </w:t>
            </w:r>
            <w:r w:rsidRPr="00FE250E">
              <w:tab/>
              <w:t>Below 50% marks</w:t>
            </w:r>
          </w:p>
        </w:tc>
        <w:tc>
          <w:tcPr>
            <w:tcW w:w="2745" w:type="dxa"/>
          </w:tcPr>
          <w:p w:rsidR="000C1406" w:rsidRPr="00FE250E" w:rsidRDefault="000C1406" w:rsidP="00FE250E">
            <w:pPr>
              <w:spacing w:line="288" w:lineRule="auto"/>
              <w:jc w:val="both"/>
            </w:pPr>
            <w:r w:rsidRPr="00FE250E">
              <w:t>…..Third Division.</w:t>
            </w:r>
          </w:p>
        </w:tc>
      </w:tr>
    </w:tbl>
    <w:p w:rsidR="000C1406" w:rsidRPr="00FE250E" w:rsidRDefault="000C1406" w:rsidP="00FE250E">
      <w:pPr>
        <w:pStyle w:val="Tab4P"/>
        <w:tabs>
          <w:tab w:val="clear" w:pos="960"/>
          <w:tab w:val="left" w:pos="864"/>
        </w:tabs>
        <w:spacing w:before="120" w:after="120" w:line="288" w:lineRule="auto"/>
        <w:ind w:firstLine="360"/>
        <w:rPr>
          <w:sz w:val="24"/>
          <w:szCs w:val="24"/>
        </w:rPr>
      </w:pPr>
      <w:r w:rsidRPr="00FE250E">
        <w:rPr>
          <w:sz w:val="24"/>
          <w:szCs w:val="24"/>
        </w:rPr>
        <w:t>1</w:t>
      </w:r>
      <w:r w:rsidR="009C0CD1">
        <w:rPr>
          <w:sz w:val="24"/>
          <w:szCs w:val="24"/>
        </w:rPr>
        <w:t>5</w:t>
      </w:r>
      <w:r w:rsidRPr="00FE250E">
        <w:rPr>
          <w:sz w:val="24"/>
          <w:szCs w:val="24"/>
        </w:rPr>
        <w:t>.</w:t>
      </w:r>
      <w:r w:rsidRPr="00FE250E">
        <w:rPr>
          <w:sz w:val="24"/>
          <w:szCs w:val="24"/>
        </w:rPr>
        <w:tab/>
        <w:t xml:space="preserve"> The above Ordinance may be amended from time to time as and when required by the University. Notwithstanding the integrated nature of the </w:t>
      </w:r>
      <w:r w:rsidR="009B5DA8">
        <w:rPr>
          <w:sz w:val="24"/>
          <w:szCs w:val="24"/>
        </w:rPr>
        <w:t>B.Sc.</w:t>
      </w:r>
      <w:r w:rsidRPr="00FE250E">
        <w:rPr>
          <w:sz w:val="24"/>
          <w:szCs w:val="24"/>
        </w:rPr>
        <w:t xml:space="preserve"> </w:t>
      </w:r>
      <w:r w:rsidR="002B221B">
        <w:rPr>
          <w:sz w:val="24"/>
          <w:szCs w:val="24"/>
        </w:rPr>
        <w:t>(Multimedia/</w:t>
      </w:r>
      <w:r w:rsidR="0058663E">
        <w:rPr>
          <w:sz w:val="24"/>
          <w:szCs w:val="24"/>
        </w:rPr>
        <w:t>Graphics &amp;</w:t>
      </w:r>
      <w:r w:rsidR="002B221B">
        <w:rPr>
          <w:sz w:val="24"/>
          <w:szCs w:val="24"/>
        </w:rPr>
        <w:t xml:space="preserve"> Animation) </w:t>
      </w:r>
      <w:r w:rsidRPr="00FE250E">
        <w:rPr>
          <w:sz w:val="24"/>
          <w:szCs w:val="24"/>
        </w:rPr>
        <w:t>Course which is spread over more than one academic year, the Ordinance in force at the time a student joins a course, shall hold good only for the examination(s) held during or at the end of the academic year and nothing in this Ordinance shall be deemed to debar the University from amending the Ordinance subsequently and the amended Ordinance, if any, shall apply to all students whether old or new.</w:t>
      </w:r>
    </w:p>
    <w:p w:rsidR="001F1A91" w:rsidRPr="00FE250E" w:rsidRDefault="000C1406" w:rsidP="00887178">
      <w:pPr>
        <w:spacing w:line="288" w:lineRule="auto"/>
        <w:ind w:firstLine="720"/>
      </w:pPr>
      <w:r w:rsidRPr="00FE250E">
        <w:t xml:space="preserve">                                                              </w:t>
      </w:r>
      <w:r w:rsidR="00887178">
        <w:t>*</w:t>
      </w:r>
      <w:r w:rsidR="003319E4">
        <w:t>****</w:t>
      </w:r>
    </w:p>
    <w:sectPr w:rsidR="001F1A91" w:rsidRPr="00FE250E" w:rsidSect="004B0588">
      <w:headerReference w:type="default" r:id="rId8"/>
      <w:footerReference w:type="default" r:id="rId9"/>
      <w:pgSz w:w="11909" w:h="16834" w:code="9"/>
      <w:pgMar w:top="1440" w:right="1440" w:bottom="1440" w:left="1440" w:header="720" w:footer="720" w:gutter="0"/>
      <w:pgNumType w:start="1" w:chapStyle="1"/>
      <w:cols w:space="16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EDB" w:rsidRDefault="00DE1EDB" w:rsidP="000C1406">
      <w:r>
        <w:separator/>
      </w:r>
    </w:p>
  </w:endnote>
  <w:endnote w:type="continuationSeparator" w:id="0">
    <w:p w:rsidR="00DE1EDB" w:rsidRDefault="00DE1EDB" w:rsidP="000C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299833"/>
      <w:docPartObj>
        <w:docPartGallery w:val="Page Numbers (Bottom of Page)"/>
        <w:docPartUnique/>
      </w:docPartObj>
    </w:sdtPr>
    <w:sdtEndPr>
      <w:rPr>
        <w:noProof/>
      </w:rPr>
    </w:sdtEndPr>
    <w:sdtContent>
      <w:p w:rsidR="003503B8" w:rsidRDefault="003503B8">
        <w:pPr>
          <w:pStyle w:val="Footer"/>
          <w:jc w:val="center"/>
        </w:pPr>
        <w:r>
          <w:fldChar w:fldCharType="begin"/>
        </w:r>
        <w:r>
          <w:instrText xml:space="preserve"> PAGE   \* MERGEFORMAT </w:instrText>
        </w:r>
        <w:r>
          <w:fldChar w:fldCharType="separate"/>
        </w:r>
        <w:r w:rsidR="001B5570">
          <w:rPr>
            <w:noProof/>
          </w:rPr>
          <w:t>4</w:t>
        </w:r>
        <w:r>
          <w:rPr>
            <w:noProof/>
          </w:rPr>
          <w:fldChar w:fldCharType="end"/>
        </w:r>
      </w:p>
    </w:sdtContent>
  </w:sdt>
  <w:p w:rsidR="00381DF0" w:rsidRDefault="00DE1E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EDB" w:rsidRDefault="00DE1EDB" w:rsidP="000C1406">
      <w:r>
        <w:separator/>
      </w:r>
    </w:p>
  </w:footnote>
  <w:footnote w:type="continuationSeparator" w:id="0">
    <w:p w:rsidR="00DE1EDB" w:rsidRDefault="00DE1EDB" w:rsidP="000C14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DF0" w:rsidRDefault="00DE1EDB">
    <w:pPr>
      <w:pStyle w:val="Header"/>
    </w:pPr>
  </w:p>
  <w:p w:rsidR="00381DF0" w:rsidRDefault="00DE1E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925C0"/>
    <w:multiLevelType w:val="hybridMultilevel"/>
    <w:tmpl w:val="15C0DE72"/>
    <w:lvl w:ilvl="0" w:tplc="920AEFF4">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 w15:restartNumberingAfterBreak="0">
    <w:nsid w:val="255A297E"/>
    <w:multiLevelType w:val="hybridMultilevel"/>
    <w:tmpl w:val="38FEBD7E"/>
    <w:lvl w:ilvl="0" w:tplc="371ED6DC">
      <w:start w:val="1"/>
      <w:numFmt w:val="lowerRoman"/>
      <w:lvlText w:val="(%1)"/>
      <w:lvlJc w:val="left"/>
      <w:pPr>
        <w:ind w:left="1426" w:hanging="72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 w15:restartNumberingAfterBreak="0">
    <w:nsid w:val="3C8C7AE4"/>
    <w:multiLevelType w:val="hybridMultilevel"/>
    <w:tmpl w:val="0298E9DE"/>
    <w:lvl w:ilvl="0" w:tplc="580AF0DE">
      <w:start w:val="9"/>
      <w:numFmt w:val="lowerLetter"/>
      <w:lvlText w:val="(%1)"/>
      <w:lvlJc w:val="left"/>
      <w:pPr>
        <w:tabs>
          <w:tab w:val="num" w:pos="1242"/>
        </w:tabs>
        <w:ind w:left="1242" w:hanging="360"/>
      </w:pPr>
      <w:rPr>
        <w:rFonts w:hint="default"/>
      </w:rPr>
    </w:lvl>
    <w:lvl w:ilvl="1" w:tplc="04090019" w:tentative="1">
      <w:start w:val="1"/>
      <w:numFmt w:val="lowerLetter"/>
      <w:lvlText w:val="%2."/>
      <w:lvlJc w:val="left"/>
      <w:pPr>
        <w:tabs>
          <w:tab w:val="num" w:pos="1962"/>
        </w:tabs>
        <w:ind w:left="1962" w:hanging="360"/>
      </w:pPr>
    </w:lvl>
    <w:lvl w:ilvl="2" w:tplc="0409001B" w:tentative="1">
      <w:start w:val="1"/>
      <w:numFmt w:val="lowerRoman"/>
      <w:lvlText w:val="%3."/>
      <w:lvlJc w:val="right"/>
      <w:pPr>
        <w:tabs>
          <w:tab w:val="num" w:pos="2682"/>
        </w:tabs>
        <w:ind w:left="2682" w:hanging="180"/>
      </w:pPr>
    </w:lvl>
    <w:lvl w:ilvl="3" w:tplc="0409000F" w:tentative="1">
      <w:start w:val="1"/>
      <w:numFmt w:val="decimal"/>
      <w:lvlText w:val="%4."/>
      <w:lvlJc w:val="left"/>
      <w:pPr>
        <w:tabs>
          <w:tab w:val="num" w:pos="3402"/>
        </w:tabs>
        <w:ind w:left="3402" w:hanging="360"/>
      </w:pPr>
    </w:lvl>
    <w:lvl w:ilvl="4" w:tplc="04090019" w:tentative="1">
      <w:start w:val="1"/>
      <w:numFmt w:val="lowerLetter"/>
      <w:lvlText w:val="%5."/>
      <w:lvlJc w:val="left"/>
      <w:pPr>
        <w:tabs>
          <w:tab w:val="num" w:pos="4122"/>
        </w:tabs>
        <w:ind w:left="4122" w:hanging="360"/>
      </w:pPr>
    </w:lvl>
    <w:lvl w:ilvl="5" w:tplc="0409001B" w:tentative="1">
      <w:start w:val="1"/>
      <w:numFmt w:val="lowerRoman"/>
      <w:lvlText w:val="%6."/>
      <w:lvlJc w:val="right"/>
      <w:pPr>
        <w:tabs>
          <w:tab w:val="num" w:pos="4842"/>
        </w:tabs>
        <w:ind w:left="4842" w:hanging="180"/>
      </w:pPr>
    </w:lvl>
    <w:lvl w:ilvl="6" w:tplc="0409000F" w:tentative="1">
      <w:start w:val="1"/>
      <w:numFmt w:val="decimal"/>
      <w:lvlText w:val="%7."/>
      <w:lvlJc w:val="left"/>
      <w:pPr>
        <w:tabs>
          <w:tab w:val="num" w:pos="5562"/>
        </w:tabs>
        <w:ind w:left="5562" w:hanging="360"/>
      </w:pPr>
    </w:lvl>
    <w:lvl w:ilvl="7" w:tplc="04090019" w:tentative="1">
      <w:start w:val="1"/>
      <w:numFmt w:val="lowerLetter"/>
      <w:lvlText w:val="%8."/>
      <w:lvlJc w:val="left"/>
      <w:pPr>
        <w:tabs>
          <w:tab w:val="num" w:pos="6282"/>
        </w:tabs>
        <w:ind w:left="6282" w:hanging="360"/>
      </w:pPr>
    </w:lvl>
    <w:lvl w:ilvl="8" w:tplc="0409001B" w:tentative="1">
      <w:start w:val="1"/>
      <w:numFmt w:val="lowerRoman"/>
      <w:lvlText w:val="%9."/>
      <w:lvlJc w:val="right"/>
      <w:pPr>
        <w:tabs>
          <w:tab w:val="num" w:pos="7002"/>
        </w:tabs>
        <w:ind w:left="7002" w:hanging="180"/>
      </w:pPr>
    </w:lvl>
  </w:abstractNum>
  <w:abstractNum w:abstractNumId="3" w15:restartNumberingAfterBreak="0">
    <w:nsid w:val="6ADB2CAB"/>
    <w:multiLevelType w:val="hybridMultilevel"/>
    <w:tmpl w:val="7458D0DC"/>
    <w:lvl w:ilvl="0" w:tplc="B730240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7D85C0A"/>
    <w:multiLevelType w:val="hybridMultilevel"/>
    <w:tmpl w:val="9280DAB8"/>
    <w:lvl w:ilvl="0" w:tplc="7612F48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06"/>
    <w:rsid w:val="00003ACF"/>
    <w:rsid w:val="00035886"/>
    <w:rsid w:val="000537B0"/>
    <w:rsid w:val="00062710"/>
    <w:rsid w:val="00064E9E"/>
    <w:rsid w:val="00071CCC"/>
    <w:rsid w:val="0008168C"/>
    <w:rsid w:val="000875A8"/>
    <w:rsid w:val="00091ECE"/>
    <w:rsid w:val="000C1406"/>
    <w:rsid w:val="000D06CB"/>
    <w:rsid w:val="001134D1"/>
    <w:rsid w:val="00143FF5"/>
    <w:rsid w:val="001A7D3B"/>
    <w:rsid w:val="001B2C77"/>
    <w:rsid w:val="001B5570"/>
    <w:rsid w:val="001C091A"/>
    <w:rsid w:val="001E792C"/>
    <w:rsid w:val="001F1A91"/>
    <w:rsid w:val="0021570B"/>
    <w:rsid w:val="002308B8"/>
    <w:rsid w:val="002645BD"/>
    <w:rsid w:val="00280E63"/>
    <w:rsid w:val="00295EFD"/>
    <w:rsid w:val="002B221B"/>
    <w:rsid w:val="002B704A"/>
    <w:rsid w:val="002C26C1"/>
    <w:rsid w:val="002D6F4B"/>
    <w:rsid w:val="003145D0"/>
    <w:rsid w:val="00315003"/>
    <w:rsid w:val="003319E4"/>
    <w:rsid w:val="003503B8"/>
    <w:rsid w:val="004634E4"/>
    <w:rsid w:val="004A7C73"/>
    <w:rsid w:val="004B0588"/>
    <w:rsid w:val="004B4D48"/>
    <w:rsid w:val="004B5481"/>
    <w:rsid w:val="004D6BEF"/>
    <w:rsid w:val="00502F32"/>
    <w:rsid w:val="00561634"/>
    <w:rsid w:val="0056793F"/>
    <w:rsid w:val="00571EA2"/>
    <w:rsid w:val="0058663E"/>
    <w:rsid w:val="005C605E"/>
    <w:rsid w:val="005E64F2"/>
    <w:rsid w:val="005F73E2"/>
    <w:rsid w:val="0061636F"/>
    <w:rsid w:val="00622776"/>
    <w:rsid w:val="00642C45"/>
    <w:rsid w:val="00645C78"/>
    <w:rsid w:val="00651B9A"/>
    <w:rsid w:val="00681380"/>
    <w:rsid w:val="006B6FE0"/>
    <w:rsid w:val="006C4A79"/>
    <w:rsid w:val="006E09B6"/>
    <w:rsid w:val="00730873"/>
    <w:rsid w:val="00743A07"/>
    <w:rsid w:val="00744BFC"/>
    <w:rsid w:val="00773AA1"/>
    <w:rsid w:val="00781E7B"/>
    <w:rsid w:val="008268B5"/>
    <w:rsid w:val="00887178"/>
    <w:rsid w:val="00887F72"/>
    <w:rsid w:val="00890D60"/>
    <w:rsid w:val="008B440A"/>
    <w:rsid w:val="008C3987"/>
    <w:rsid w:val="008E5234"/>
    <w:rsid w:val="008F6787"/>
    <w:rsid w:val="009077F1"/>
    <w:rsid w:val="00925341"/>
    <w:rsid w:val="009314D9"/>
    <w:rsid w:val="00932495"/>
    <w:rsid w:val="0099362D"/>
    <w:rsid w:val="009B5DA8"/>
    <w:rsid w:val="009C0CD1"/>
    <w:rsid w:val="009D46B6"/>
    <w:rsid w:val="009F7718"/>
    <w:rsid w:val="00A11458"/>
    <w:rsid w:val="00A37E26"/>
    <w:rsid w:val="00A46533"/>
    <w:rsid w:val="00A615D8"/>
    <w:rsid w:val="00A66A9B"/>
    <w:rsid w:val="00AE2586"/>
    <w:rsid w:val="00B5294A"/>
    <w:rsid w:val="00B53322"/>
    <w:rsid w:val="00B70995"/>
    <w:rsid w:val="00B776AD"/>
    <w:rsid w:val="00B84CB8"/>
    <w:rsid w:val="00BD067A"/>
    <w:rsid w:val="00C23619"/>
    <w:rsid w:val="00C34499"/>
    <w:rsid w:val="00C57661"/>
    <w:rsid w:val="00CA062B"/>
    <w:rsid w:val="00CE5769"/>
    <w:rsid w:val="00D76DEF"/>
    <w:rsid w:val="00DB7ECB"/>
    <w:rsid w:val="00DE1EDB"/>
    <w:rsid w:val="00DE5676"/>
    <w:rsid w:val="00E07549"/>
    <w:rsid w:val="00E21828"/>
    <w:rsid w:val="00E22005"/>
    <w:rsid w:val="00E27F1C"/>
    <w:rsid w:val="00E55469"/>
    <w:rsid w:val="00E65EF7"/>
    <w:rsid w:val="00E76E99"/>
    <w:rsid w:val="00ED7DE2"/>
    <w:rsid w:val="00EE40A2"/>
    <w:rsid w:val="00EE4716"/>
    <w:rsid w:val="00F12DF6"/>
    <w:rsid w:val="00F40D13"/>
    <w:rsid w:val="00F5201A"/>
    <w:rsid w:val="00F761F6"/>
    <w:rsid w:val="00FE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C4BE0-57EB-4929-AA23-D42A802B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4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84C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4C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4CB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B84CB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84CB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84CB8"/>
    <w:pPr>
      <w:ind w:left="720"/>
      <w:contextualSpacing/>
    </w:pPr>
  </w:style>
  <w:style w:type="character" w:customStyle="1" w:styleId="Heading1Char">
    <w:name w:val="Heading 1 Char"/>
    <w:basedOn w:val="DefaultParagraphFont"/>
    <w:link w:val="Heading1"/>
    <w:uiPriority w:val="9"/>
    <w:rsid w:val="00B84CB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4CB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84CB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84CB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84CB8"/>
    <w:rPr>
      <w:rFonts w:asciiTheme="majorHAnsi" w:eastAsiaTheme="majorEastAsia" w:hAnsiTheme="majorHAnsi" w:cstheme="majorBidi"/>
      <w:color w:val="2E74B5" w:themeColor="accent1" w:themeShade="BF"/>
    </w:rPr>
  </w:style>
  <w:style w:type="paragraph" w:styleId="NoSpacing">
    <w:name w:val="No Spacing"/>
    <w:uiPriority w:val="1"/>
    <w:qFormat/>
    <w:rsid w:val="00B84CB8"/>
    <w:pPr>
      <w:spacing w:after="0" w:line="240" w:lineRule="auto"/>
    </w:pPr>
  </w:style>
  <w:style w:type="paragraph" w:styleId="Header">
    <w:name w:val="header"/>
    <w:basedOn w:val="Normal"/>
    <w:link w:val="HeaderChar"/>
    <w:uiPriority w:val="99"/>
    <w:unhideWhenUsed/>
    <w:rsid w:val="000C140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C1406"/>
  </w:style>
  <w:style w:type="paragraph" w:styleId="Footer">
    <w:name w:val="footer"/>
    <w:basedOn w:val="Normal"/>
    <w:link w:val="FooterChar"/>
    <w:uiPriority w:val="99"/>
    <w:unhideWhenUsed/>
    <w:rsid w:val="000C140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C1406"/>
  </w:style>
  <w:style w:type="table" w:styleId="TableGrid">
    <w:name w:val="Table Grid"/>
    <w:basedOn w:val="TableNormal"/>
    <w:rsid w:val="000C1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C1406"/>
    <w:rPr>
      <w:sz w:val="20"/>
      <w:szCs w:val="20"/>
    </w:rPr>
  </w:style>
  <w:style w:type="character" w:customStyle="1" w:styleId="FootnoteTextChar">
    <w:name w:val="Footnote Text Char"/>
    <w:basedOn w:val="DefaultParagraphFont"/>
    <w:link w:val="FootnoteText"/>
    <w:semiHidden/>
    <w:rsid w:val="000C1406"/>
    <w:rPr>
      <w:rFonts w:ascii="Times New Roman" w:eastAsia="Times New Roman" w:hAnsi="Times New Roman" w:cs="Times New Roman"/>
      <w:sz w:val="20"/>
      <w:szCs w:val="20"/>
    </w:rPr>
  </w:style>
  <w:style w:type="character" w:styleId="FootnoteReference">
    <w:name w:val="footnote reference"/>
    <w:basedOn w:val="DefaultParagraphFont"/>
    <w:semiHidden/>
    <w:rsid w:val="000C1406"/>
    <w:rPr>
      <w:vertAlign w:val="superscript"/>
    </w:rPr>
  </w:style>
  <w:style w:type="paragraph" w:styleId="BodyText">
    <w:name w:val="Body Text"/>
    <w:basedOn w:val="Normal"/>
    <w:link w:val="BodyTextChar"/>
    <w:uiPriority w:val="99"/>
    <w:semiHidden/>
    <w:unhideWhenUsed/>
    <w:rsid w:val="000C1406"/>
    <w:pPr>
      <w:spacing w:after="120"/>
    </w:pPr>
  </w:style>
  <w:style w:type="character" w:customStyle="1" w:styleId="BodyTextChar">
    <w:name w:val="Body Text Char"/>
    <w:basedOn w:val="DefaultParagraphFont"/>
    <w:link w:val="BodyText"/>
    <w:uiPriority w:val="99"/>
    <w:semiHidden/>
    <w:rsid w:val="000C1406"/>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C1406"/>
    <w:pPr>
      <w:spacing w:after="120"/>
      <w:ind w:left="360"/>
    </w:pPr>
  </w:style>
  <w:style w:type="character" w:customStyle="1" w:styleId="BodyTextIndentChar">
    <w:name w:val="Body Text Indent Char"/>
    <w:basedOn w:val="DefaultParagraphFont"/>
    <w:link w:val="BodyTextIndent"/>
    <w:uiPriority w:val="99"/>
    <w:semiHidden/>
    <w:rsid w:val="000C1406"/>
    <w:rPr>
      <w:rFonts w:ascii="Times New Roman" w:eastAsia="Times New Roman" w:hAnsi="Times New Roman" w:cs="Times New Roman"/>
      <w:sz w:val="24"/>
      <w:szCs w:val="24"/>
    </w:rPr>
  </w:style>
  <w:style w:type="paragraph" w:customStyle="1" w:styleId="Tab4P">
    <w:name w:val="Tab4P"/>
    <w:rsid w:val="000C1406"/>
    <w:pPr>
      <w:tabs>
        <w:tab w:val="left" w:pos="960"/>
      </w:tabs>
      <w:autoSpaceDE w:val="0"/>
      <w:autoSpaceDN w:val="0"/>
      <w:adjustRightInd w:val="0"/>
      <w:spacing w:before="80" w:after="80" w:line="240" w:lineRule="auto"/>
      <w:ind w:firstLine="480"/>
      <w:jc w:val="both"/>
    </w:pPr>
    <w:rPr>
      <w:rFonts w:ascii="Times New Roman" w:eastAsia="Times New Roman" w:hAnsi="Times New Roman" w:cs="Times New Roman"/>
    </w:rPr>
  </w:style>
  <w:style w:type="paragraph" w:customStyle="1" w:styleId="Indent-1">
    <w:name w:val="Indent-1"/>
    <w:rsid w:val="000C1406"/>
    <w:pPr>
      <w:tabs>
        <w:tab w:val="left" w:pos="964"/>
        <w:tab w:val="left" w:pos="1920"/>
        <w:tab w:val="left" w:pos="2280"/>
      </w:tabs>
      <w:autoSpaceDE w:val="0"/>
      <w:autoSpaceDN w:val="0"/>
      <w:adjustRightInd w:val="0"/>
      <w:spacing w:before="40" w:after="40" w:line="240" w:lineRule="auto"/>
      <w:ind w:left="964" w:hanging="482"/>
      <w:jc w:val="both"/>
    </w:pPr>
    <w:rPr>
      <w:rFonts w:ascii="Times New Roman" w:eastAsia="Times New Roman" w:hAnsi="Times New Roman" w:cs="Times New Roman"/>
    </w:rPr>
  </w:style>
  <w:style w:type="paragraph" w:customStyle="1" w:styleId="Indent-2">
    <w:name w:val="Indent-2"/>
    <w:rsid w:val="000C1406"/>
    <w:pPr>
      <w:tabs>
        <w:tab w:val="left" w:pos="964"/>
        <w:tab w:val="left" w:pos="1417"/>
      </w:tabs>
      <w:autoSpaceDE w:val="0"/>
      <w:autoSpaceDN w:val="0"/>
      <w:adjustRightInd w:val="0"/>
      <w:spacing w:before="40" w:after="40" w:line="240" w:lineRule="auto"/>
      <w:ind w:left="1417" w:hanging="482"/>
      <w:jc w:val="both"/>
    </w:pPr>
    <w:rPr>
      <w:rFonts w:ascii="Times New Roman" w:eastAsia="Times New Roman" w:hAnsi="Times New Roman" w:cs="Times New Roman"/>
    </w:rPr>
  </w:style>
  <w:style w:type="paragraph" w:customStyle="1" w:styleId="p9">
    <w:name w:val="p9"/>
    <w:basedOn w:val="Normal"/>
    <w:rsid w:val="000C1406"/>
    <w:pPr>
      <w:widowControl w:val="0"/>
      <w:tabs>
        <w:tab w:val="left" w:pos="1950"/>
        <w:tab w:val="left" w:pos="2307"/>
        <w:tab w:val="left" w:pos="2931"/>
      </w:tabs>
      <w:autoSpaceDE w:val="0"/>
      <w:autoSpaceDN w:val="0"/>
      <w:adjustRightInd w:val="0"/>
      <w:spacing w:line="255" w:lineRule="atLeast"/>
      <w:ind w:left="1950" w:firstLine="357"/>
    </w:pPr>
  </w:style>
  <w:style w:type="paragraph" w:customStyle="1" w:styleId="p10">
    <w:name w:val="p10"/>
    <w:basedOn w:val="Normal"/>
    <w:rsid w:val="000C1406"/>
    <w:pPr>
      <w:widowControl w:val="0"/>
      <w:tabs>
        <w:tab w:val="left" w:pos="1802"/>
        <w:tab w:val="left" w:pos="2307"/>
        <w:tab w:val="left" w:pos="2743"/>
      </w:tabs>
      <w:autoSpaceDE w:val="0"/>
      <w:autoSpaceDN w:val="0"/>
      <w:adjustRightInd w:val="0"/>
      <w:spacing w:line="255" w:lineRule="atLeast"/>
      <w:ind w:left="1803" w:firstLine="504"/>
    </w:pPr>
  </w:style>
  <w:style w:type="paragraph" w:customStyle="1" w:styleId="c1">
    <w:name w:val="c1"/>
    <w:basedOn w:val="Normal"/>
    <w:rsid w:val="000C1406"/>
    <w:pPr>
      <w:widowControl w:val="0"/>
      <w:autoSpaceDE w:val="0"/>
      <w:autoSpaceDN w:val="0"/>
      <w:adjustRightInd w:val="0"/>
      <w:spacing w:line="240" w:lineRule="atLeast"/>
      <w:jc w:val="center"/>
    </w:pPr>
  </w:style>
  <w:style w:type="paragraph" w:customStyle="1" w:styleId="p3">
    <w:name w:val="p3"/>
    <w:basedOn w:val="Normal"/>
    <w:rsid w:val="000C1406"/>
    <w:pPr>
      <w:widowControl w:val="0"/>
      <w:tabs>
        <w:tab w:val="left" w:pos="3310"/>
        <w:tab w:val="left" w:pos="3645"/>
        <w:tab w:val="left" w:pos="4212"/>
      </w:tabs>
      <w:autoSpaceDE w:val="0"/>
      <w:autoSpaceDN w:val="0"/>
      <w:adjustRightInd w:val="0"/>
      <w:spacing w:line="255" w:lineRule="atLeast"/>
      <w:ind w:left="3311" w:firstLine="335"/>
      <w:jc w:val="both"/>
    </w:pPr>
  </w:style>
  <w:style w:type="paragraph" w:customStyle="1" w:styleId="p4">
    <w:name w:val="p4"/>
    <w:basedOn w:val="Normal"/>
    <w:rsid w:val="000C1406"/>
    <w:pPr>
      <w:widowControl w:val="0"/>
      <w:tabs>
        <w:tab w:val="left" w:pos="3310"/>
        <w:tab w:val="left" w:pos="3645"/>
        <w:tab w:val="left" w:pos="4132"/>
      </w:tabs>
      <w:autoSpaceDE w:val="0"/>
      <w:autoSpaceDN w:val="0"/>
      <w:adjustRightInd w:val="0"/>
      <w:spacing w:line="255" w:lineRule="atLeast"/>
      <w:ind w:left="3311" w:firstLine="335"/>
      <w:jc w:val="both"/>
    </w:pPr>
  </w:style>
  <w:style w:type="paragraph" w:styleId="BalloonText">
    <w:name w:val="Balloon Text"/>
    <w:basedOn w:val="Normal"/>
    <w:link w:val="BalloonTextChar"/>
    <w:uiPriority w:val="99"/>
    <w:semiHidden/>
    <w:unhideWhenUsed/>
    <w:rsid w:val="00ED7D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D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D3134-78CE-4461-895B-58DCA883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dc:creator>
  <cp:keywords/>
  <dc:description/>
  <cp:lastModifiedBy>kuk</cp:lastModifiedBy>
  <cp:revision>75</cp:revision>
  <cp:lastPrinted>2018-08-23T06:27:00Z</cp:lastPrinted>
  <dcterms:created xsi:type="dcterms:W3CDTF">2017-07-10T06:07:00Z</dcterms:created>
  <dcterms:modified xsi:type="dcterms:W3CDTF">2018-09-21T09:55:00Z</dcterms:modified>
</cp:coreProperties>
</file>