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B" w:rsidRPr="001B2EEB" w:rsidRDefault="001B2EEB" w:rsidP="001B2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EB">
        <w:rPr>
          <w:rFonts w:ascii="Times New Roman" w:hAnsi="Times New Roman" w:cs="Times New Roman"/>
          <w:b/>
          <w:sz w:val="24"/>
          <w:szCs w:val="24"/>
        </w:rPr>
        <w:t xml:space="preserve">Ph.D. (Microbiology) Entrance Exam Syllabus </w:t>
      </w:r>
    </w:p>
    <w:p w:rsidR="001B2EEB" w:rsidRDefault="001B2EEB" w:rsidP="001B2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EB">
        <w:rPr>
          <w:rFonts w:ascii="Times New Roman" w:hAnsi="Times New Roman" w:cs="Times New Roman"/>
          <w:b/>
          <w:sz w:val="24"/>
          <w:szCs w:val="24"/>
        </w:rPr>
        <w:t>(2019-20)</w:t>
      </w:r>
    </w:p>
    <w:p w:rsidR="00A46D73" w:rsidRDefault="00A46D73" w:rsidP="00A4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</w:t>
      </w:r>
      <w:r w:rsidR="00B4211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for Paper Setter:</w:t>
      </w:r>
    </w:p>
    <w:p w:rsidR="00A46D73" w:rsidRPr="004F53D0" w:rsidRDefault="00A46D73" w:rsidP="00A4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D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D0">
        <w:rPr>
          <w:rFonts w:ascii="Times New Roman" w:hAnsi="Times New Roman" w:cs="Times New Roman"/>
          <w:sz w:val="24"/>
          <w:szCs w:val="24"/>
        </w:rPr>
        <w:t>Paper s</w:t>
      </w:r>
      <w:r>
        <w:rPr>
          <w:rFonts w:ascii="Times New Roman" w:hAnsi="Times New Roman" w:cs="Times New Roman"/>
          <w:sz w:val="24"/>
          <w:szCs w:val="24"/>
        </w:rPr>
        <w:t xml:space="preserve">etters have to set </w:t>
      </w:r>
      <w:r w:rsidRPr="00A46D73"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multiple Choice questions of two marks each out of </w:t>
      </w:r>
      <w:r w:rsidRPr="004F53D0">
        <w:rPr>
          <w:rFonts w:ascii="Times New Roman" w:hAnsi="Times New Roman" w:cs="Times New Roman"/>
          <w:sz w:val="24"/>
          <w:szCs w:val="24"/>
        </w:rPr>
        <w:t>given syllabus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410" w:rsidRPr="004F53D0" w:rsidRDefault="00A46D73" w:rsidP="00A4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2114">
        <w:rPr>
          <w:rFonts w:ascii="Times New Roman" w:hAnsi="Times New Roman" w:cs="Times New Roman"/>
          <w:sz w:val="24"/>
          <w:szCs w:val="24"/>
        </w:rPr>
        <w:t>All questions should be</w:t>
      </w:r>
      <w:r w:rsidRPr="004F53D0">
        <w:rPr>
          <w:rFonts w:ascii="Times New Roman" w:hAnsi="Times New Roman" w:cs="Times New Roman"/>
          <w:sz w:val="24"/>
          <w:szCs w:val="24"/>
        </w:rPr>
        <w:t xml:space="preserve">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114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="00B4211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4F53D0">
        <w:rPr>
          <w:rFonts w:ascii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tions.</w:t>
      </w:r>
    </w:p>
    <w:p w:rsidR="001B2EEB" w:rsidRPr="00A46D73" w:rsidRDefault="001B2EEB" w:rsidP="001B2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Research Methodology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Laboratory safety (General rules &amp; regulation) Handling and culturing of microbes. Culture media. Sterilization method, Sources of obtaining culture of microorganisms.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Different techniques/ instruments used in microbiology-Microscopy, Centrifugation, Spectroscopy Chromatography, Electrophoresis, PCR, DNA  sequencing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Fermenter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Measurements  of microorganism ( Micrometry), counting of cell (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Heamocytometer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Isolation techniques for deferent type of microorganism from various sources-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Air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,Water,Soil</w:t>
      </w:r>
      <w:proofErr w:type="spellEnd"/>
      <w:proofErr w:type="gramEnd"/>
      <w:r w:rsidRPr="001B2EEB">
        <w:rPr>
          <w:rFonts w:ascii="Times New Roman" w:hAnsi="Times New Roman" w:cs="Times New Roman"/>
          <w:sz w:val="24"/>
          <w:szCs w:val="24"/>
        </w:rPr>
        <w:t>, Infected/Diseased samples (Human &amp; plant), Food samples etc. Purification techniques.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Serological reaction-Precipitation reaction, Agglutination reaction, RIA, ELISA,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Immunofluorescence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Assaying of enzyme activity-Amylase, Protease, Lipase, Cellulase &amp;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Hemicellulase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Culture medium, types, ingredients, preparation and applications.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Maintenance and preservation of microorganism.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Morphological, cultural and biochemical characterization of bacteria.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Production and detection of mutants, curing of plasmids.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Antibiotic susceptibility and minimal inhibitory concentration of antibiotics</w:t>
      </w:r>
    </w:p>
    <w:p w:rsidR="001B2EEB" w:rsidRPr="001B2EEB" w:rsidRDefault="001B2EEB" w:rsidP="001B2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Recombinant DNA technology and gene cloning. Cloning vectors (Plasmids, phages,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cosmids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gene libraries) Application of RDT in industrial microbiology and biotechnology </w:t>
      </w:r>
    </w:p>
    <w:p w:rsidR="001B2EEB" w:rsidRPr="001B2EEB" w:rsidRDefault="001B2EEB" w:rsidP="001B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EEB" w:rsidRPr="001B2EEB" w:rsidRDefault="001B2EEB" w:rsidP="00620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5313" w:rsidRPr="001B2EEB">
        <w:rPr>
          <w:rFonts w:ascii="Times New Roman" w:hAnsi="Times New Roman" w:cs="Times New Roman"/>
          <w:b/>
          <w:sz w:val="28"/>
          <w:szCs w:val="28"/>
          <w:u w:val="single"/>
        </w:rPr>
        <w:t>Subject specific</w:t>
      </w:r>
      <w:r w:rsidR="0084723C" w:rsidRPr="001B2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68A1" w:rsidRPr="001B2EEB" w:rsidRDefault="009268A1" w:rsidP="00620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General &amp; Environmental Microbiology</w:t>
      </w:r>
    </w:p>
    <w:p w:rsidR="009268A1" w:rsidRPr="001B2EEB" w:rsidRDefault="009268A1" w:rsidP="0062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Discovery of microbial world: Scope and relevance of Microbiology .Role of microbes in diseases. Histological Development of Microbiology, Discovery era - Antony van Leeuwenhoek, Transition period - Francesco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Redi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,Golden age of Microbiology -Louis Pasteur, Robert Koch, Stanley, Edward Jenner,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Metchnikoff, Era of chemotherapy- Alexander Fleming, , Microbial genetics - Joshua Lederberg and the modern molecular biology era.   </w:t>
      </w:r>
    </w:p>
    <w:p w:rsidR="009268A1" w:rsidRPr="001B2EEB" w:rsidRDefault="009268A1" w:rsidP="0062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Current status of microorganisms in the living world: Prokaryotic and eukaryotic cells (Diagnostic features of Bacteria,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Archea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Viruses, Fungi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Protozoans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). Whittaker’s five kingdom concept,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domain concept of Carl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Woese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Classification of Bacteria according to the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Bergey’s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Manual of Determinative Bacteriology (outline).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10" w:rsidRDefault="009268A1" w:rsidP="0062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Method of studying microorganisms:  Pure culture techniques .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Maintainence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pure cultures.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Sterilization (Physical agents), Media for growth of microorganisms in the Laboratory.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Micrometery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Simple and differential staining.</w:t>
      </w:r>
      <w:proofErr w:type="gramEnd"/>
    </w:p>
    <w:p w:rsidR="009268A1" w:rsidRPr="00620410" w:rsidRDefault="009268A1" w:rsidP="0062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Microbiology of Air: Significance of air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microbiology ,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Droplet nuclei, aerosol.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Diversity of microorganisms in air.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Outdoor and indoor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Night fungal flora.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Determination of the microbial content of the air.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Aeroallergens.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Control of air borne microorganisms.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lastRenderedPageBreak/>
        <w:t>Microbiology of waste disposal: Water microbiology and its significance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- </w:t>
      </w:r>
      <w:r w:rsidRPr="001B2EEB">
        <w:rPr>
          <w:rFonts w:ascii="Times New Roman" w:hAnsi="Times New Roman" w:cs="Times New Roman"/>
          <w:bCs/>
          <w:sz w:val="24"/>
          <w:szCs w:val="24"/>
        </w:rPr>
        <w:t xml:space="preserve"> Waterborne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diseases and their preventive measures.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Microbes in sewage treatment system (Primary, Secondary, Tertiary and Final).Disinfection of potable water supplies.</w:t>
      </w:r>
      <w:proofErr w:type="gram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bCs/>
          <w:sz w:val="24"/>
          <w:szCs w:val="24"/>
        </w:rPr>
        <w:t>Bacterial indicators of water safety and their assessment.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Soil Microbiology: Significance of soil microbiology.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Contributions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Beijerinek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Winogradsky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Diversity of soil microorganisms.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Interactions between soil microorganisms (symbiosis, mutualism, commensalism, Neutralism, parasitism antagonism – competition, antibiosis, predation).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Rhizosphere,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mycorhizosphere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actinorrhizae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Bioremediation and Biocontrol: Microbial degradation of Pesticides and natural products (cellulose,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xylan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lignin).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Biopesticides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(</w:t>
      </w:r>
      <w:r w:rsidRPr="001B2EEB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thuringiensis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Bt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) toxin,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Boverin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Collego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Biofungicides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(Control of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Fomes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annosus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).</w:t>
      </w:r>
    </w:p>
    <w:p w:rsidR="009268A1" w:rsidRPr="001B2EEB" w:rsidRDefault="009268A1" w:rsidP="009268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Mycology and Phycology</w:t>
      </w:r>
    </w:p>
    <w:p w:rsidR="009268A1" w:rsidRPr="001B2EEB" w:rsidRDefault="009268A1" w:rsidP="009268A1">
      <w:pPr>
        <w:tabs>
          <w:tab w:val="left" w:pos="68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An Introduction to Fungi: Scope and significance of mycology .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Major  contributions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P.A.Micheli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E.M.Fries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Anton de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Bary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E.J.Butler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. Diagnostic features, somatic structure, mode of asexual and sexual reproduction in fungi.  </w:t>
      </w:r>
    </w:p>
    <w:p w:rsidR="009268A1" w:rsidRPr="001B2EEB" w:rsidRDefault="009268A1" w:rsidP="009268A1">
      <w:pPr>
        <w:tabs>
          <w:tab w:val="left" w:pos="68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Classification of fungi: Current status of fungi, criteria used for classification with reference to Ainsworth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Alexopoulos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&amp; Mims. Diagnostic features of major fungal divisions (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Zygomycota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Ascomycota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Deuteromycota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Reproduction in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fungi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:Heterothallism</w:t>
      </w:r>
      <w:proofErr w:type="spellEnd"/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, sexual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parasexual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cycles, Dimorphism.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Fungi and ecosystem: Substrate succession (Hudson &amp; Garrett concept), Fungal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interactions ,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symbiosis with plants (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mycorrhizae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) and algae (lichens).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Life cycles of industrially and medically important molds and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yeasts :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Rhizopus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Pencillium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Cladosporium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Histoplasma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Microsporum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Epidermophyton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, Candida and Cryptococcus.</w:t>
      </w: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Life cycles of important plant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pathogens :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Phytophthora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Puccinia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Venturia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Colletotrichum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Fungal biotechnology in industry and agriculture: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Alcholic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beverages (Beer, wine), bread and fermented foods; mushrooms as a food; major antibiotics from molds (production of penicillin), fungi as biocontrol agents.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Algae: Distribution of algae, classification of algae, Somatic structure, asexual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ansd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sexual reproduction of microbiologically important genera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chlorophyceae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Phaeophyceae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Bacillariophyceae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Rhodophyceae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Algal nutrition, algal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thallus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algal, ecology and biotechnology.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Microbial Physiology and Metabolism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lastRenderedPageBreak/>
        <w:t xml:space="preserve">Morphological types of prokaryotes. Structure &amp; functions of cell wall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archaebacteria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gram positive &amp; gram negative bacteria, cell membrane, capsule, flagella,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gas vesicles,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carboxysomes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magnetosomes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nucleoid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bacterial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endospore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Reserve food material- poly β-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butyrate, poly-phosphate granules,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inclusions,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cyanophycin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granules.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Peptidoglycan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synthesis.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Cell differentiation –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sporulation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germination in </w:t>
      </w:r>
      <w:r w:rsidRPr="001B2EEB">
        <w:rPr>
          <w:rFonts w:ascii="Times New Roman" w:hAnsi="Times New Roman" w:cs="Times New Roman"/>
          <w:i/>
          <w:sz w:val="24"/>
          <w:szCs w:val="24"/>
        </w:rPr>
        <w:t>Bacillus.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Microbial growth and its measurement, growth curve, generation time.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Batch, continuous and synchronous growth.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Nutrition types, cultivation of microorganisms.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Factors affecting growth-solutes, pH, temperature and oxygen.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Transport of nutrients across the cell membrane- passive, facilitated, active transport and group translocation.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Bioluminescence in bacteria.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Metabolites-primary, secondary and precursor.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ATP generation, oxidative and substrate level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electron transport chain. Carbohydrate metabolism-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Entener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Doudoroff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pathway,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Kreb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cycle,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glyoxalate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pathway and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gluconeogenesis</w:t>
      </w:r>
      <w:proofErr w:type="spellEnd"/>
      <w:r w:rsidRPr="001B2EEB">
        <w:rPr>
          <w:rFonts w:ascii="Times New Roman" w:hAnsi="Times New Roman" w:cs="Times New Roman"/>
          <w:sz w:val="24"/>
          <w:szCs w:val="24"/>
          <w:vertAlign w:val="subscript"/>
        </w:rPr>
        <w:t xml:space="preserve"> 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CO</w:t>
      </w:r>
      <w:r w:rsidRPr="001B2EE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B2EEB">
        <w:rPr>
          <w:rFonts w:ascii="Times New Roman" w:hAnsi="Times New Roman" w:cs="Times New Roman"/>
          <w:sz w:val="24"/>
          <w:szCs w:val="24"/>
        </w:rPr>
        <w:t xml:space="preserve">fixation and reverse TCA.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Anoxygenic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oxygenic photosynthesis.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Brief account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chemolithotrophy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iron and hydrogen oxidation, nitrification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methanogenesis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Fermentations- definition and types, homo &amp;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heterolactic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fermentation, ethanol, acetate, mixed acid,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butanediol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butanol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acetone,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ethanoacetate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fermentation. Pasteur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ab/>
      </w:r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Microbial Biochemistry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Enzyme Classification: - Specificity, active site, activity unit,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isozymes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Enzyme kinetics.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Mechaelis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Menton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equation for simple enzymes.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Ribozyme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abzyme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Determination of kinetic parameters.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Multistep reactions and rate limiting steps, enzyme inhibition,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allosterism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Principles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allosteric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regulation.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Basic aspects of bioenergetics: Entropy, enthalpy, e</w:t>
      </w:r>
      <w:r w:rsidRPr="001B2EE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B2EEB">
        <w:rPr>
          <w:rFonts w:ascii="Times New Roman" w:hAnsi="Times New Roman" w:cs="Times New Roman"/>
          <w:sz w:val="24"/>
          <w:szCs w:val="24"/>
        </w:rPr>
        <w:t xml:space="preserve"> carriers, e</w:t>
      </w:r>
      <w:r w:rsidRPr="001B2EE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B2EEB">
        <w:rPr>
          <w:rFonts w:ascii="Times New Roman" w:hAnsi="Times New Roman" w:cs="Times New Roman"/>
          <w:sz w:val="24"/>
          <w:szCs w:val="24"/>
        </w:rPr>
        <w:t xml:space="preserve"> donors, inhibitors,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uncouplers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energy bond. Flow of energy through biosphere, strategy of energy production in the cells, oxidation- reduction reactions, coupled reactions, group transfer, ATP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production ,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Free energy and spontaneity of reaction G. G</w:t>
      </w:r>
      <w:r w:rsidRPr="001B2E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2EEB">
        <w:rPr>
          <w:rFonts w:ascii="Times New Roman" w:hAnsi="Times New Roman" w:cs="Times New Roman"/>
          <w:sz w:val="24"/>
          <w:szCs w:val="24"/>
        </w:rPr>
        <w:t>, G′&amp; equilibrium, basic concepts of acid, base, pH, and buffers.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Structure and classification of Macromolecules: - Proteins, carbohydrates, lipids and nucleic acids.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Vitamins and their role as co-enzymes.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Cell metabolisms: - Catabolic principles &amp; breakdown of carbohydrates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anaplerotic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reaction.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β-oxidation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of fatty acids.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Deamination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amino acids and urea cycle.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Biosynthesis of Lipids- fatty acids.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Triacyl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glycerol, phospholipids and regulation of fatty acid metabolism.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Denovo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salvage pathways of synthesis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purine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pyrimidine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ind w:left="4320" w:hanging="4320"/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Cellular Microbiology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Introduction: Emergence of cellular microbiology, cellular biology underlying prokaryotic and eukaryotic interactions: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ultrastructure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genome expression,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island.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Prokaryotic and eukaryotic signaling mechanisms: Eukaryotic cell to cell signaling, endocrine signaling, cytokines prokaryotic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qurorum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sensing and bacterial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pheramones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intracellular signaling, signaling pathways.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lastRenderedPageBreak/>
        <w:t>Infection and cell-cell interaction: Bacterial adherence: basic principles, effect of adhesion on bacteria, effect of adhesion on host cells. Bacterial invasion on host cells, mechanisms, consequence of invasion, survival after invasion. Protein toxins: agents of disease.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Cellular microbiology future directions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Comparative genomics and functional genomics 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Genome evolution in microbes.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trees.</w:t>
      </w:r>
      <w:proofErr w:type="gramEnd"/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Microbial Genetics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Nucleic acid:  Experimental evidences as genetic material, DNA structure Watson crick model,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Denaturation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renaturation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kinetics, Cot value, different DNA polymerases, proof reading activity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superhelicity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in DNA, linking no, topological properties, mechanism of action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topoisomerases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DNA replication: General principle,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Initation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,elongation and termination,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Semiconservative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replication, different modes of replication, unidirectional  and  bidirectional  replication ,replication in retroviruses ,inhibitors of DNA replication ,relationship between cell cycle and replication.</w:t>
      </w:r>
    </w:p>
    <w:p w:rsidR="009268A1" w:rsidRPr="001B2EEB" w:rsidRDefault="009268A1" w:rsidP="009268A1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Mutation: Molecular basis of mutation, mutagenesis; type of mutants and mutagenic agents (physical, chemical),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ames</w:t>
      </w:r>
      <w:proofErr w:type="spellEnd"/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test, DNA repair (methyl directed mismatch repair, base excision repair, nucleotide excision repair, recombination repair), SOS system.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Recombination: Molecular mechanism of gene transfer in bacteria and their role in gene mapping.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Transformation: molecular mechanism, competence, Natural and artificial transformation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conjugation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: F+, F-,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Hfr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,F’ ,interrupted mating,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endogenote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exogenote</w:t>
      </w:r>
      <w:proofErr w:type="spell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transduction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generalized , induction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transposable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genetic elements :mechanism and significance of transposition</w:t>
      </w:r>
    </w:p>
    <w:p w:rsidR="009268A1" w:rsidRPr="001B2EEB" w:rsidRDefault="009268A1" w:rsidP="009268A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Elements of Molecular Biology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Transcription:General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principle, basic apparatus,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initation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elongation, termination ,types of RNA polymerases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monocistronic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polycistronic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RNA, regulation at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intiation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,alternate sigma factor, rho dependent and independent termination, hairpin and attenuation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Maturation and processing of RNA: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poly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tail, capping, cutting and degradation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splicing mechanism (group1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groupII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)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Basic feature of genetic code: triplet code, deciphering, degeneracy,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colinearity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gene and polypeptide, variation in different organism, wobble hypothesis.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Translation:Basic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apparatus,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initation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,elongation, termination ,coupled transcription and translation,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aminoacyl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peptidyl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site, initiation, elongation and termination factors 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aminoacyl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synthetases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leader sequences, in vitro translation system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lastRenderedPageBreak/>
        <w:t xml:space="preserve">Regulation of gene expression: Operon concept,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repression, positive and negative regulation,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trp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operon, posttranslational modification, stringent response,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ppGpp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as regulatory molecules, end product inhibition</w:t>
      </w:r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Recombinant DNA technology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Core techniques and essential enzymes used in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technology:-Restriction digestion, ligation and transformation.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Cloning vectors: - Plasmids, phages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cosmids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cloning strategies, cloning and selection of individual genes, gene libraries: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genomic libraries.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Specialized cloning strategies: - Expression vectors, promoter probe vectors, vectors for library construction-artificial chromosomes.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DNA sequencing methods: -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Dideoxy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chemical method.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Sequence assembly.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Automated sequencing, Genome sequencing and physical mapping of genomes.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PCR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:Methods</w:t>
      </w:r>
      <w:proofErr w:type="spellEnd"/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and applications.</w:t>
      </w:r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Medical Microbiology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Sources of infection for man- exogenous infections, - patient, carrier (healthy, convalescent, contact, paradoxical and chronic), infected animals, soil and endogenous infections.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Mode of spread of infections- Respiratory, skin, wound &amp; burn, venereal, alimentary tract, arthropod borne, blood infection, laboratory infection,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nosocomial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infections etc.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human body-skin, oral cavity, respiratory tract, gastrointestinal tract and urogenital tract.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Significance of normal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Gnotobiotic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animals and their use.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True and opportunistic pathogens.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Morphology, pathogenesis, epidemiology and laboratory diagnosis of common diseases caused by </w:t>
      </w:r>
      <w:r w:rsidRPr="001B2EEB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Mycobacterium tuberculosis,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Treponema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pallidum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EEB">
        <w:rPr>
          <w:rFonts w:ascii="Times New Roman" w:hAnsi="Times New Roman" w:cs="Times New Roman"/>
          <w:sz w:val="24"/>
          <w:szCs w:val="24"/>
        </w:rPr>
        <w:t>and</w:t>
      </w:r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Rickettsia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prowzakii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, Streptococcus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Pathogenic properties of bacteria, colonization, invasion of mucous membranes of respiratory, enteric and urogenital tracts.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Methods for measurement of virulence.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Nonspecific antibacterial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host.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Exotoxins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endotoxins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Mode of action of tetanus,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diphtheria and cholera toxins.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Antibiotic susceptibility testing.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Antimicrobial drug resistance- Mechanism and spread.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Hazard groups and containment levels.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Antiseptics and disinfectants.</w:t>
      </w:r>
      <w:proofErr w:type="gramEnd"/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Brief account of biomedical waste management-types of biomedical waste and waste treatment.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Virology &amp; Immunology</w:t>
      </w: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E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Nomenclature and classification of viruses , distinctive properties of viruses , morphology and ultra structure , </w:t>
      </w:r>
      <w:proofErr w:type="spellStart"/>
      <w:r w:rsidRPr="001B2EEB">
        <w:rPr>
          <w:rFonts w:ascii="Times New Roman" w:hAnsi="Times New Roman" w:cs="Times New Roman"/>
          <w:bCs/>
          <w:sz w:val="24"/>
          <w:szCs w:val="24"/>
        </w:rPr>
        <w:t>capsids</w:t>
      </w:r>
      <w:proofErr w:type="spell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and their arrangement , types of envelopes and their composition –viral genome , virus related agents ( </w:t>
      </w:r>
      <w:proofErr w:type="spellStart"/>
      <w:r w:rsidRPr="001B2EEB">
        <w:rPr>
          <w:rFonts w:ascii="Times New Roman" w:hAnsi="Times New Roman" w:cs="Times New Roman"/>
          <w:bCs/>
          <w:sz w:val="24"/>
          <w:szCs w:val="24"/>
        </w:rPr>
        <w:t>viriods</w:t>
      </w:r>
      <w:proofErr w:type="spell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bCs/>
          <w:sz w:val="24"/>
          <w:szCs w:val="24"/>
        </w:rPr>
        <w:t>prions</w:t>
      </w:r>
      <w:proofErr w:type="spellEnd"/>
      <w:r w:rsidRPr="001B2EE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Cultivation of animal viruses- animal inoculation,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embryonated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eggs and cell culture.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Primary cell, diploid cell and continuous cell line.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One step growth curve.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Detection of virus growth in cell culture.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Iterferon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its mechanism of action, antiviral drugs, cellular response to viral infection.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Pathogenesis, lab diagnosis and prophylaxis of small pox, polio, influenza, rabies, HIV and hepatitis viruses.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A1" w:rsidRPr="001B2EEB" w:rsidRDefault="009268A1" w:rsidP="00926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Lymphocytes their sub population, their properties &amp; functions.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Types of antigen, antigen specificity,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natural or innate immunity.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Determinants of innate immunity, species &amp; strains, individual differences influence of age hormonal influence nutritional factors, mechanical barrier &amp; surface secretions.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 xml:space="preserve">Non specific immune mechanisms,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opsonization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inflammatory secretions hormone balance.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cellular, actively acquired passively acquired cellular interaction in the induction of antibody formation.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- types &amp; structure. Vaccines- requirements  for  a good vaccine, types of vaccine- viral, bacterial, recombinant, DNA vaccines and subunit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vaccines.Transmission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of plant viruses.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Life cycle of plant viruses like TMV.</w:t>
      </w:r>
      <w:proofErr w:type="gramEnd"/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Microbial Biotechnology &amp;Industrial Microbiology</w:t>
      </w:r>
      <w:r w:rsidRPr="001B2EEB">
        <w:rPr>
          <w:rFonts w:ascii="Times New Roman" w:hAnsi="Times New Roman" w:cs="Times New Roman"/>
          <w:sz w:val="24"/>
          <w:szCs w:val="24"/>
        </w:rPr>
        <w:tab/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Isolation, Screening, improvement and maintenance of industrial organisms 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2EEB">
        <w:rPr>
          <w:rFonts w:ascii="Times New Roman" w:hAnsi="Times New Roman" w:cs="Times New Roman"/>
          <w:sz w:val="24"/>
          <w:szCs w:val="24"/>
        </w:rPr>
        <w:t>Fermenter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design and instrumentation, immobilized cell reactor, solid state fermentation (SSF), substrates for industrial fermentation,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Fermentation System: Primary and secondary metabolites, batch,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fedbatch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continous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fermentation system, fermentation kinetics,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chemostat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turbidostat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gas exchange and mass transfer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EEB">
        <w:rPr>
          <w:rFonts w:ascii="Times New Roman" w:hAnsi="Times New Roman" w:cs="Times New Roman"/>
          <w:sz w:val="24"/>
          <w:szCs w:val="24"/>
        </w:rPr>
        <w:t>Downstream processing (DSP) and product recovery.</w:t>
      </w:r>
      <w:proofErr w:type="gramEnd"/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biofertilizers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biopesticides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single cell protein (SCP), steroid conversion and biotransformation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Industrial production of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   Alcoholic beverages:  beer, Wine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   Organic acids:    citric, lactic and acetic acid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   Microbial enzymes: amylases, proteases and lipases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   Antibiotics: 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Pencillin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, tetracycline</w:t>
      </w:r>
    </w:p>
    <w:p w:rsidR="009268A1" w:rsidRPr="001B2EEB" w:rsidRDefault="009268A1" w:rsidP="009268A1">
      <w:pPr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   Amino acids: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acid, lysine</w:t>
      </w: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</w:r>
    </w:p>
    <w:p w:rsidR="009268A1" w:rsidRPr="001B2EEB" w:rsidRDefault="009268A1" w:rsidP="00926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Food Microbiology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Microbes in Food: Microorganisms important in food microbiology, molds, yeasts and bacteria and their general characteristics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lastRenderedPageBreak/>
        <w:t>Intrinsic and extrinsic factors affecting microbial growth in foods: Intrinsic factors ( Nutrient content ,Ph , Moisture content or water activity ,Antimicrobial barriers , Antimicrobial substances) ,Extrinsic factors (Relative humidity , Temperature , Gaseous atmosphere).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Microbial spoilage of foods: Microbiology of spoilage of specific foods – Bread, Cakes, Fresh fruits and vegetables, Juices, Bottled water, Milk, Tea.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Meat and meat products (Fresh and ground meat, sausages), Poultry, Eggs, Sea foods (spoilage of fish).</w:t>
      </w:r>
      <w:proofErr w:type="gramEnd"/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Food preservation (protection): Heat ,Low temperature storage ,Freezing, Dehydration and water availability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Lyophilization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,Osmotic pressure ,Filtration, Irradiation ,Chemical preservatives ,Antibiotics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Bacteriocins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 Food borne illnesses: Food borne intoxication and infections- Botulism, Staphylococcal food poisoning, Clostridium</w:t>
      </w:r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perfringens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EEB">
        <w:rPr>
          <w:rFonts w:ascii="Times New Roman" w:hAnsi="Times New Roman" w:cs="Times New Roman"/>
          <w:sz w:val="24"/>
          <w:szCs w:val="24"/>
        </w:rPr>
        <w:t xml:space="preserve">food poisoning, </w:t>
      </w:r>
      <w:r w:rsidRPr="001B2EEB">
        <w:rPr>
          <w:rFonts w:ascii="Times New Roman" w:hAnsi="Times New Roman" w:cs="Times New Roman"/>
          <w:i/>
          <w:sz w:val="24"/>
          <w:szCs w:val="24"/>
        </w:rPr>
        <w:t>Bacillus cereus</w:t>
      </w:r>
      <w:r w:rsidRPr="001B2EEB">
        <w:rPr>
          <w:rFonts w:ascii="Times New Roman" w:hAnsi="Times New Roman" w:cs="Times New Roman"/>
          <w:sz w:val="24"/>
          <w:szCs w:val="24"/>
        </w:rPr>
        <w:t xml:space="preserve"> gastroenteritis, Salmonellas, </w:t>
      </w:r>
      <w:r w:rsidRPr="001B2EEB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B2EEB">
        <w:rPr>
          <w:rFonts w:ascii="Times New Roman" w:hAnsi="Times New Roman" w:cs="Times New Roman"/>
          <w:sz w:val="24"/>
          <w:szCs w:val="24"/>
        </w:rPr>
        <w:t xml:space="preserve"> diarrhea and colitis. </w:t>
      </w:r>
      <w:proofErr w:type="spellStart"/>
      <w:proofErr w:type="gramStart"/>
      <w:r w:rsidRPr="001B2EEB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Claviceps</w:t>
      </w:r>
      <w:proofErr w:type="spellEnd"/>
      <w:r w:rsidRPr="001B2EE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1B2EEB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>Production of foods from microorganisms: Sauerkraut, Pickles, Silage, Bread, Baker</w:t>
      </w:r>
      <w:r w:rsidRPr="001B2EE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B2EEB">
        <w:rPr>
          <w:rFonts w:ascii="Times New Roman" w:hAnsi="Times New Roman" w:cs="Times New Roman"/>
          <w:sz w:val="24"/>
          <w:szCs w:val="24"/>
        </w:rPr>
        <w:t xml:space="preserve"> s yeast, Yogurt, cheese, Single cell protein (</w:t>
      </w:r>
      <w:proofErr w:type="spellStart"/>
      <w:proofErr w:type="gramStart"/>
      <w:r w:rsidRPr="001B2EEB">
        <w:rPr>
          <w:rFonts w:ascii="Times New Roman" w:hAnsi="Times New Roman" w:cs="Times New Roman"/>
          <w:sz w:val="24"/>
          <w:szCs w:val="24"/>
        </w:rPr>
        <w:t>Quorn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Pruteen</w:t>
      </w:r>
      <w:proofErr w:type="spellEnd"/>
      <w:proofErr w:type="gramEnd"/>
      <w:r w:rsidRPr="001B2EEB">
        <w:rPr>
          <w:rFonts w:ascii="Times New Roman" w:hAnsi="Times New Roman" w:cs="Times New Roman"/>
          <w:sz w:val="24"/>
          <w:szCs w:val="24"/>
        </w:rPr>
        <w:t>).</w:t>
      </w:r>
    </w:p>
    <w:p w:rsidR="009268A1" w:rsidRPr="001B2EEB" w:rsidRDefault="009268A1" w:rsidP="009268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 xml:space="preserve">Mushroom Production: Nutritive values of mushroom. </w:t>
      </w:r>
      <w:proofErr w:type="gramStart"/>
      <w:r w:rsidRPr="001B2EEB">
        <w:rPr>
          <w:rFonts w:ascii="Times New Roman" w:hAnsi="Times New Roman" w:cs="Times New Roman"/>
          <w:sz w:val="24"/>
          <w:szCs w:val="24"/>
        </w:rPr>
        <w:t>Edible and poisonous mushrooms.</w:t>
      </w:r>
      <w:proofErr w:type="gramEnd"/>
      <w:r w:rsidRPr="001B2EEB">
        <w:rPr>
          <w:rFonts w:ascii="Times New Roman" w:hAnsi="Times New Roman" w:cs="Times New Roman"/>
          <w:sz w:val="24"/>
          <w:szCs w:val="24"/>
        </w:rPr>
        <w:t xml:space="preserve">  Spawn production technology (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Agarricus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bisporus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Volvariella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EB">
        <w:rPr>
          <w:rFonts w:ascii="Times New Roman" w:hAnsi="Times New Roman" w:cs="Times New Roman"/>
          <w:sz w:val="24"/>
          <w:szCs w:val="24"/>
        </w:rPr>
        <w:t>volvacea</w:t>
      </w:r>
      <w:proofErr w:type="spellEnd"/>
      <w:r w:rsidRPr="001B2EEB">
        <w:rPr>
          <w:rFonts w:ascii="Times New Roman" w:hAnsi="Times New Roman" w:cs="Times New Roman"/>
          <w:sz w:val="24"/>
          <w:szCs w:val="24"/>
        </w:rPr>
        <w:t>) Tropical and Temperate mushroom.</w:t>
      </w:r>
    </w:p>
    <w:p w:rsidR="009268A1" w:rsidRPr="001B2EEB" w:rsidRDefault="009268A1" w:rsidP="00113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</w:r>
      <w:r w:rsidRPr="001B2EEB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C5040" w:rsidRDefault="00982917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5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5040" w:rsidRPr="00FA2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604E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C5040" w:rsidRPr="00FA217C">
        <w:rPr>
          <w:rFonts w:ascii="Times New Roman" w:hAnsi="Times New Roman" w:cs="Times New Roman"/>
          <w:b/>
          <w:sz w:val="24"/>
          <w:szCs w:val="24"/>
        </w:rPr>
        <w:t>Chairman</w:t>
      </w: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113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EFD" w:rsidRPr="001B2EEB" w:rsidRDefault="00D22EFD" w:rsidP="001B2E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EFD" w:rsidRPr="001B2EEB" w:rsidSect="00CB4527"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DD3"/>
    <w:multiLevelType w:val="hybridMultilevel"/>
    <w:tmpl w:val="4EA6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68A1"/>
    <w:rsid w:val="0002329E"/>
    <w:rsid w:val="0011365F"/>
    <w:rsid w:val="001B2EEB"/>
    <w:rsid w:val="001F4F66"/>
    <w:rsid w:val="002604E9"/>
    <w:rsid w:val="00286EB8"/>
    <w:rsid w:val="00327797"/>
    <w:rsid w:val="003A10FB"/>
    <w:rsid w:val="003C5040"/>
    <w:rsid w:val="004C0AF3"/>
    <w:rsid w:val="004F53D0"/>
    <w:rsid w:val="00530BCD"/>
    <w:rsid w:val="00600A11"/>
    <w:rsid w:val="00620410"/>
    <w:rsid w:val="00637DA4"/>
    <w:rsid w:val="0084723C"/>
    <w:rsid w:val="00924E7D"/>
    <w:rsid w:val="009268A1"/>
    <w:rsid w:val="00982917"/>
    <w:rsid w:val="00A46D73"/>
    <w:rsid w:val="00AE5313"/>
    <w:rsid w:val="00B42114"/>
    <w:rsid w:val="00BC5C4C"/>
    <w:rsid w:val="00CB4527"/>
    <w:rsid w:val="00CD6AAA"/>
    <w:rsid w:val="00D22EFD"/>
    <w:rsid w:val="00D42968"/>
    <w:rsid w:val="00D65802"/>
    <w:rsid w:val="00E80D78"/>
    <w:rsid w:val="00EC5C97"/>
    <w:rsid w:val="00FA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cp:lastPrinted>2020-01-28T11:04:00Z</cp:lastPrinted>
  <dcterms:created xsi:type="dcterms:W3CDTF">2019-08-14T09:08:00Z</dcterms:created>
  <dcterms:modified xsi:type="dcterms:W3CDTF">2020-02-19T09:23:00Z</dcterms:modified>
</cp:coreProperties>
</file>