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98" w:rsidRPr="0094690E" w:rsidRDefault="00016598" w:rsidP="00041BC2">
      <w:pPr>
        <w:autoSpaceDE w:val="0"/>
        <w:autoSpaceDN w:val="0"/>
        <w:adjustRightInd w:val="0"/>
        <w:spacing w:after="0" w:line="240" w:lineRule="auto"/>
        <w:jc w:val="center"/>
        <w:rPr>
          <w:rFonts w:ascii="Arial Black" w:eastAsiaTheme="minorHAnsi" w:hAnsi="Arial Black" w:cs="Times New Roman"/>
          <w:b/>
          <w:bCs/>
          <w:color w:val="000000" w:themeColor="text1"/>
          <w:sz w:val="24"/>
          <w:szCs w:val="24"/>
        </w:rPr>
      </w:pPr>
      <w:r>
        <w:rPr>
          <w:rFonts w:ascii="Arial Black" w:eastAsiaTheme="minorHAnsi" w:hAnsi="Arial Black" w:cs="Times New Roman"/>
          <w:b/>
          <w:bCs/>
          <w:color w:val="000000" w:themeColor="text1"/>
          <w:sz w:val="24"/>
          <w:szCs w:val="24"/>
        </w:rPr>
        <w:t>KURUKSHETRA</w:t>
      </w:r>
      <w:r w:rsidRPr="0094690E">
        <w:rPr>
          <w:rFonts w:ascii="Arial Black" w:eastAsiaTheme="minorHAnsi" w:hAnsi="Arial Black" w:cs="Times New Roman"/>
          <w:b/>
          <w:bCs/>
          <w:color w:val="000000" w:themeColor="text1"/>
          <w:sz w:val="24"/>
          <w:szCs w:val="24"/>
        </w:rPr>
        <w:t xml:space="preserve"> U</w:t>
      </w:r>
      <w:r w:rsidR="00041BC2">
        <w:rPr>
          <w:rFonts w:ascii="Arial Black" w:eastAsiaTheme="minorHAnsi" w:hAnsi="Arial Black" w:cs="Times New Roman"/>
          <w:b/>
          <w:bCs/>
          <w:color w:val="000000" w:themeColor="text1"/>
          <w:sz w:val="24"/>
          <w:szCs w:val="24"/>
        </w:rPr>
        <w:t>NIVERSITY</w:t>
      </w:r>
      <w:r>
        <w:rPr>
          <w:rFonts w:ascii="Arial Black" w:eastAsiaTheme="minorHAnsi" w:hAnsi="Arial Black" w:cs="Times New Roman"/>
          <w:b/>
          <w:bCs/>
          <w:color w:val="000000" w:themeColor="text1"/>
          <w:sz w:val="24"/>
          <w:szCs w:val="24"/>
        </w:rPr>
        <w:t xml:space="preserve"> </w:t>
      </w:r>
      <w:r w:rsidR="00041BC2">
        <w:rPr>
          <w:rFonts w:ascii="Arial Black" w:eastAsiaTheme="minorHAnsi" w:hAnsi="Arial Black" w:cs="Times New Roman"/>
          <w:b/>
          <w:bCs/>
          <w:color w:val="000000" w:themeColor="text1"/>
          <w:sz w:val="24"/>
          <w:szCs w:val="24"/>
        </w:rPr>
        <w:t>KURUKSHETRA</w:t>
      </w:r>
    </w:p>
    <w:p w:rsidR="00016598" w:rsidRDefault="00016598" w:rsidP="00041BC2">
      <w:pPr>
        <w:tabs>
          <w:tab w:val="center" w:pos="4680"/>
        </w:tabs>
        <w:spacing w:after="0" w:line="240" w:lineRule="auto"/>
        <w:jc w:val="center"/>
        <w:rPr>
          <w:rFonts w:ascii="Times New Roman" w:hAnsi="Times New Roman" w:cs="Times New Roman"/>
          <w:color w:val="000000" w:themeColor="text1"/>
          <w:sz w:val="24"/>
          <w:szCs w:val="24"/>
        </w:rPr>
      </w:pPr>
      <w:r w:rsidRPr="0094690E">
        <w:rPr>
          <w:rFonts w:ascii="Times New Roman" w:hAnsi="Times New Roman" w:cs="Times New Roman"/>
          <w:color w:val="000000" w:themeColor="text1"/>
          <w:sz w:val="24"/>
          <w:szCs w:val="24"/>
        </w:rPr>
        <w:t>(Established by the State Legislature Act XII of 1956)</w:t>
      </w:r>
    </w:p>
    <w:p w:rsidR="00016598" w:rsidRPr="00041BC2" w:rsidRDefault="00016598" w:rsidP="00041BC2">
      <w:pPr>
        <w:spacing w:after="0" w:line="240" w:lineRule="auto"/>
        <w:jc w:val="center"/>
        <w:rPr>
          <w:rFonts w:ascii="Times New Roman" w:hAnsi="Times New Roman" w:cs="Times New Roman"/>
          <w:iCs/>
          <w:sz w:val="20"/>
          <w:szCs w:val="20"/>
        </w:rPr>
      </w:pPr>
      <w:r w:rsidRPr="00041BC2">
        <w:rPr>
          <w:rFonts w:ascii="Times New Roman" w:hAnsi="Times New Roman" w:cs="Times New Roman"/>
          <w:iCs/>
          <w:sz w:val="20"/>
          <w:szCs w:val="20"/>
        </w:rPr>
        <w:t>(</w:t>
      </w:r>
      <w:r w:rsidR="00041BC2" w:rsidRPr="00041BC2">
        <w:rPr>
          <w:rFonts w:ascii="Times New Roman" w:hAnsi="Times New Roman" w:cs="Times New Roman"/>
          <w:iCs/>
          <w:sz w:val="20"/>
          <w:szCs w:val="20"/>
        </w:rPr>
        <w:t>‘</w:t>
      </w:r>
      <w:r w:rsidRPr="00041BC2">
        <w:rPr>
          <w:rFonts w:ascii="Times New Roman" w:hAnsi="Times New Roman" w:cs="Times New Roman"/>
          <w:iCs/>
          <w:sz w:val="20"/>
          <w:szCs w:val="20"/>
        </w:rPr>
        <w:t>A</w:t>
      </w:r>
      <w:r w:rsidR="00041BC2" w:rsidRPr="00041BC2">
        <w:rPr>
          <w:rFonts w:ascii="Times New Roman" w:hAnsi="Times New Roman" w:cs="Times New Roman"/>
          <w:iCs/>
          <w:sz w:val="20"/>
          <w:szCs w:val="20"/>
        </w:rPr>
        <w:t>’</w:t>
      </w:r>
      <w:r w:rsidRPr="00041BC2">
        <w:rPr>
          <w:rFonts w:ascii="Times New Roman" w:hAnsi="Times New Roman" w:cs="Times New Roman"/>
          <w:iCs/>
          <w:sz w:val="20"/>
          <w:szCs w:val="20"/>
        </w:rPr>
        <w:t>+ Grade, NAAC Accredited)</w:t>
      </w:r>
    </w:p>
    <w:p w:rsidR="00016598" w:rsidRDefault="00016598" w:rsidP="00041BC2">
      <w:pPr>
        <w:tabs>
          <w:tab w:val="center" w:pos="4680"/>
        </w:tabs>
        <w:spacing w:after="0" w:line="360" w:lineRule="auto"/>
        <w:jc w:val="center"/>
        <w:rPr>
          <w:rFonts w:ascii="Times New Roman" w:hAnsi="Times New Roman" w:cs="Times New Roman"/>
          <w:color w:val="000000" w:themeColor="text1"/>
          <w:sz w:val="24"/>
          <w:szCs w:val="24"/>
        </w:rPr>
      </w:pPr>
    </w:p>
    <w:p w:rsidR="00446583" w:rsidRDefault="00016598" w:rsidP="00016598">
      <w:pPr>
        <w:tabs>
          <w:tab w:val="center" w:pos="4680"/>
        </w:tabs>
        <w:spacing w:after="0" w:line="360" w:lineRule="auto"/>
        <w:jc w:val="both"/>
        <w:rPr>
          <w:rFonts w:ascii="Times New Roman" w:hAnsi="Times New Roman" w:cs="Times New Roman"/>
          <w:color w:val="000000" w:themeColor="text1"/>
          <w:sz w:val="24"/>
          <w:szCs w:val="24"/>
        </w:rPr>
      </w:pPr>
      <w:r>
        <w:rPr>
          <w:noProof/>
          <w:lang w:val="en-US" w:bidi="hi-IN"/>
        </w:rPr>
        <mc:AlternateContent>
          <mc:Choice Requires="wps">
            <w:drawing>
              <wp:anchor distT="0" distB="0" distL="114300" distR="114300" simplePos="0" relativeHeight="251658752" behindDoc="0" locked="0" layoutInCell="1" allowOverlap="1" wp14:anchorId="7CFE0C90" wp14:editId="3934E98C">
                <wp:simplePos x="0" y="0"/>
                <wp:positionH relativeFrom="column">
                  <wp:align>left</wp:align>
                </wp:positionH>
                <wp:positionV relativeFrom="paragraph">
                  <wp:posOffset>-1270</wp:posOffset>
                </wp:positionV>
                <wp:extent cx="307340" cy="307340"/>
                <wp:effectExtent l="0" t="0" r="0" b="1270"/>
                <wp:wrapSquare wrapText="right"/>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5AA6" id="AutoShape 8" o:spid="_x0000_s1026" style="position:absolute;margin-left:0;margin-top:-.1pt;width:24.2pt;height:24.2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qTA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" filled="f" stroked="f">
                <o:lock v:ext="edit" aspectratio="t"/>
                <w10:wrap type="square" side="right"/>
              </v:rect>
            </w:pict>
          </mc:Fallback>
        </mc:AlternateContent>
      </w:r>
    </w:p>
    <w:p w:rsidR="00446583" w:rsidRPr="00446583" w:rsidRDefault="00446583" w:rsidP="00446583">
      <w:pPr>
        <w:rPr>
          <w:rFonts w:ascii="Times New Roman" w:hAnsi="Times New Roman" w:cs="Times New Roman"/>
          <w:sz w:val="24"/>
          <w:szCs w:val="24"/>
        </w:rPr>
      </w:pPr>
    </w:p>
    <w:p w:rsidR="00446583" w:rsidRDefault="007B175E" w:rsidP="00016598">
      <w:pPr>
        <w:tabs>
          <w:tab w:val="center" w:pos="4680"/>
        </w:tabs>
        <w:spacing w:after="0" w:line="360" w:lineRule="auto"/>
        <w:jc w:val="both"/>
        <w:rPr>
          <w:rFonts w:ascii="Times New Roman" w:hAnsi="Times New Roman" w:cs="Times New Roman"/>
          <w:color w:val="000000" w:themeColor="text1"/>
          <w:sz w:val="24"/>
          <w:szCs w:val="24"/>
        </w:rPr>
      </w:pPr>
      <w:r>
        <w:rPr>
          <w:noProof/>
          <w:lang w:val="en-US" w:bidi="hi-IN"/>
        </w:rPr>
        <w:drawing>
          <wp:anchor distT="0" distB="0" distL="114300" distR="114300" simplePos="0" relativeHeight="251657728" behindDoc="0" locked="0" layoutInCell="1" allowOverlap="1" wp14:anchorId="7516E76D" wp14:editId="0AB92CF3">
            <wp:simplePos x="0" y="0"/>
            <wp:positionH relativeFrom="column">
              <wp:posOffset>2506015</wp:posOffset>
            </wp:positionH>
            <wp:positionV relativeFrom="paragraph">
              <wp:posOffset>146812</wp:posOffset>
            </wp:positionV>
            <wp:extent cx="1377950" cy="1521460"/>
            <wp:effectExtent l="1905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77950" cy="1521460"/>
                    </a:xfrm>
                    <a:prstGeom prst="rect">
                      <a:avLst/>
                    </a:prstGeom>
                    <a:noFill/>
                    <a:ln w="9525">
                      <a:noFill/>
                      <a:miter lim="800000"/>
                      <a:headEnd/>
                      <a:tailEnd/>
                    </a:ln>
                  </pic:spPr>
                </pic:pic>
              </a:graphicData>
            </a:graphic>
          </wp:anchor>
        </w:drawing>
      </w:r>
    </w:p>
    <w:p w:rsidR="00016598" w:rsidRDefault="00016598" w:rsidP="00016598">
      <w:pPr>
        <w:tabs>
          <w:tab w:val="center" w:pos="468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textWrapping" w:clear="all"/>
      </w:r>
    </w:p>
    <w:p w:rsidR="00016598" w:rsidRDefault="00016598" w:rsidP="00016598">
      <w:pPr>
        <w:tabs>
          <w:tab w:val="center" w:pos="4680"/>
        </w:tabs>
        <w:spacing w:after="0" w:line="360" w:lineRule="auto"/>
        <w:jc w:val="both"/>
        <w:rPr>
          <w:rFonts w:ascii="Times New Roman" w:hAnsi="Times New Roman" w:cs="Times New Roman"/>
          <w:color w:val="000000" w:themeColor="text1"/>
          <w:sz w:val="24"/>
          <w:szCs w:val="24"/>
        </w:rPr>
      </w:pPr>
    </w:p>
    <w:p w:rsidR="00016598" w:rsidRDefault="00016598" w:rsidP="00016598">
      <w:pPr>
        <w:tabs>
          <w:tab w:val="center" w:pos="4680"/>
        </w:tabs>
        <w:spacing w:after="0" w:line="360" w:lineRule="auto"/>
        <w:jc w:val="both"/>
        <w:rPr>
          <w:rFonts w:ascii="Times New Roman" w:hAnsi="Times New Roman" w:cs="Times New Roman"/>
          <w:color w:val="000000" w:themeColor="text1"/>
          <w:sz w:val="24"/>
          <w:szCs w:val="24"/>
        </w:rPr>
      </w:pPr>
    </w:p>
    <w:p w:rsidR="00016598" w:rsidRDefault="00016598" w:rsidP="00016598">
      <w:pPr>
        <w:tabs>
          <w:tab w:val="center" w:pos="4680"/>
        </w:tabs>
        <w:spacing w:after="0" w:line="360" w:lineRule="auto"/>
        <w:jc w:val="both"/>
        <w:rPr>
          <w:rFonts w:ascii="Times New Roman" w:hAnsi="Times New Roman" w:cs="Times New Roman"/>
          <w:color w:val="000000" w:themeColor="text1"/>
          <w:sz w:val="24"/>
          <w:szCs w:val="24"/>
        </w:rPr>
      </w:pPr>
    </w:p>
    <w:p w:rsidR="00016598" w:rsidRDefault="00016598" w:rsidP="00016598">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 xml:space="preserve">Ordinance </w:t>
      </w:r>
    </w:p>
    <w:p w:rsidR="00016598" w:rsidRDefault="00016598" w:rsidP="00016598">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For</w:t>
      </w:r>
    </w:p>
    <w:p w:rsidR="00016598" w:rsidRDefault="00016598" w:rsidP="00016598">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r>
        <w:rPr>
          <w:rFonts w:ascii="Arial Black" w:eastAsiaTheme="minorHAnsi" w:hAnsi="Arial Black" w:cs="Times New Roman"/>
          <w:b/>
          <w:bCs/>
          <w:color w:val="000000" w:themeColor="text1"/>
          <w:sz w:val="36"/>
          <w:szCs w:val="36"/>
        </w:rPr>
        <w:t xml:space="preserve">Doctorate in Philosophy </w:t>
      </w:r>
    </w:p>
    <w:p w:rsidR="00016598" w:rsidRDefault="00016598" w:rsidP="00016598">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p>
    <w:p w:rsidR="00016598" w:rsidRPr="0094690E" w:rsidRDefault="00016598" w:rsidP="00016598">
      <w:pPr>
        <w:autoSpaceDE w:val="0"/>
        <w:autoSpaceDN w:val="0"/>
        <w:adjustRightInd w:val="0"/>
        <w:spacing w:after="0" w:line="240" w:lineRule="auto"/>
        <w:jc w:val="center"/>
        <w:rPr>
          <w:rFonts w:ascii="Arial Black" w:eastAsiaTheme="minorHAnsi" w:hAnsi="Arial Black" w:cs="Times New Roman"/>
          <w:b/>
          <w:bCs/>
          <w:color w:val="000000" w:themeColor="text1"/>
          <w:sz w:val="36"/>
          <w:szCs w:val="36"/>
        </w:rPr>
      </w:pPr>
    </w:p>
    <w:p w:rsidR="00016598" w:rsidRDefault="00016598" w:rsidP="00E43B3A">
      <w:pPr>
        <w:spacing w:after="0" w:line="240" w:lineRule="auto"/>
        <w:jc w:val="both"/>
        <w:rPr>
          <w:rFonts w:ascii="Times New Roman" w:hAnsi="Times New Roman" w:cs="Times New Roman"/>
          <w:color w:val="000000" w:themeColor="text1"/>
          <w:sz w:val="24"/>
          <w:szCs w:val="24"/>
        </w:rPr>
      </w:pPr>
      <w:r>
        <w:rPr>
          <w:rFonts w:ascii="Arial Black" w:eastAsiaTheme="minorHAnsi" w:hAnsi="Arial Black" w:cs="Times New Roman"/>
          <w:b/>
          <w:bCs/>
          <w:color w:val="000000" w:themeColor="text1"/>
          <w:sz w:val="24"/>
          <w:szCs w:val="24"/>
        </w:rPr>
        <w:br w:type="page"/>
      </w:r>
    </w:p>
    <w:p w:rsidR="00C114B3" w:rsidRDefault="00C114B3" w:rsidP="00C77ECA">
      <w:pPr>
        <w:spacing w:after="0" w:line="240" w:lineRule="auto"/>
        <w:jc w:val="center"/>
        <w:rPr>
          <w:rFonts w:ascii="Palatino Linotype" w:hAnsi="Palatino Linotype" w:cs="Times New Roman"/>
          <w:b/>
          <w:szCs w:val="16"/>
        </w:rPr>
      </w:pPr>
    </w:p>
    <w:tbl>
      <w:tblPr>
        <w:tblStyle w:val="TableGrid"/>
        <w:tblW w:w="10013" w:type="dxa"/>
        <w:tblInd w:w="18" w:type="dxa"/>
        <w:tblLook w:val="04A0" w:firstRow="1" w:lastRow="0" w:firstColumn="1" w:lastColumn="0" w:noHBand="0" w:noVBand="1"/>
      </w:tblPr>
      <w:tblGrid>
        <w:gridCol w:w="936"/>
        <w:gridCol w:w="794"/>
        <w:gridCol w:w="102"/>
        <w:gridCol w:w="1100"/>
        <w:gridCol w:w="1478"/>
        <w:gridCol w:w="3690"/>
        <w:gridCol w:w="297"/>
        <w:gridCol w:w="1616"/>
      </w:tblGrid>
      <w:tr w:rsidR="00FF2A2C" w:rsidTr="00083DCD">
        <w:tc>
          <w:tcPr>
            <w:tcW w:w="936" w:type="dxa"/>
          </w:tcPr>
          <w:p w:rsidR="00FF2A2C" w:rsidRPr="001377A3" w:rsidRDefault="00FF2A2C" w:rsidP="00B93CE1">
            <w:pPr>
              <w:jc w:val="center"/>
              <w:rPr>
                <w:rFonts w:ascii="Times New Roman" w:hAnsi="Times New Roman" w:cs="Times New Roman"/>
                <w:b/>
                <w:sz w:val="32"/>
                <w:szCs w:val="32"/>
              </w:rPr>
            </w:pPr>
            <w:r w:rsidRPr="001377A3">
              <w:rPr>
                <w:rFonts w:ascii="Times New Roman" w:hAnsi="Times New Roman" w:cs="Times New Roman"/>
                <w:b/>
                <w:sz w:val="32"/>
                <w:szCs w:val="32"/>
              </w:rPr>
              <w:t>1.</w:t>
            </w:r>
          </w:p>
        </w:tc>
        <w:tc>
          <w:tcPr>
            <w:tcW w:w="9077" w:type="dxa"/>
            <w:gridSpan w:val="7"/>
          </w:tcPr>
          <w:p w:rsidR="00FF2A2C" w:rsidRPr="001377A3" w:rsidRDefault="00FF2A2C" w:rsidP="00B93CE1">
            <w:pPr>
              <w:jc w:val="center"/>
              <w:rPr>
                <w:rFonts w:ascii="Times New Roman" w:hAnsi="Times New Roman" w:cs="Times New Roman"/>
                <w:b/>
                <w:sz w:val="32"/>
                <w:szCs w:val="32"/>
              </w:rPr>
            </w:pPr>
            <w:r w:rsidRPr="001377A3">
              <w:rPr>
                <w:rFonts w:ascii="Times New Roman" w:hAnsi="Times New Roman" w:cs="Times New Roman"/>
                <w:b/>
                <w:bCs/>
                <w:color w:val="000000" w:themeColor="text1"/>
                <w:sz w:val="32"/>
                <w:szCs w:val="32"/>
              </w:rPr>
              <w:t>Short Title, Application and Commencement</w:t>
            </w:r>
          </w:p>
        </w:tc>
      </w:tr>
      <w:tr w:rsidR="00FF2A2C" w:rsidTr="00083DCD">
        <w:tc>
          <w:tcPr>
            <w:tcW w:w="936" w:type="dxa"/>
          </w:tcPr>
          <w:p w:rsidR="00FF2A2C" w:rsidRPr="006E1B97" w:rsidRDefault="00FF2A2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1.1</w:t>
            </w:r>
          </w:p>
        </w:tc>
        <w:tc>
          <w:tcPr>
            <w:tcW w:w="9077" w:type="dxa"/>
            <w:gridSpan w:val="7"/>
          </w:tcPr>
          <w:p w:rsidR="00FF2A2C" w:rsidRPr="006E1B97" w:rsidRDefault="00FF2A2C" w:rsidP="001A4D4B">
            <w:pPr>
              <w:spacing w:after="120"/>
              <w:jc w:val="both"/>
              <w:rPr>
                <w:rFonts w:ascii="Times New Roman" w:hAnsi="Times New Roman" w:cs="Times New Roman"/>
                <w:b/>
                <w:bCs/>
                <w:color w:val="000000" w:themeColor="text1"/>
                <w:sz w:val="24"/>
                <w:szCs w:val="24"/>
              </w:rPr>
            </w:pPr>
            <w:r w:rsidRPr="006E1B97">
              <w:rPr>
                <w:rFonts w:ascii="Times New Roman" w:hAnsi="Times New Roman" w:cs="Times New Roman"/>
                <w:color w:val="000000" w:themeColor="text1"/>
                <w:sz w:val="24"/>
                <w:szCs w:val="24"/>
              </w:rPr>
              <w:t>These Regulations shall be called Minimum Standards and Procedure for Award of Ph.D. Degrees Regulations, 2016 of Kurukshetra University.</w:t>
            </w:r>
          </w:p>
        </w:tc>
      </w:tr>
      <w:tr w:rsidR="00FF2A2C" w:rsidTr="00083DCD">
        <w:tc>
          <w:tcPr>
            <w:tcW w:w="936" w:type="dxa"/>
          </w:tcPr>
          <w:p w:rsidR="00FF2A2C" w:rsidRPr="006E1B97" w:rsidRDefault="00FF2A2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1.2</w:t>
            </w:r>
          </w:p>
        </w:tc>
        <w:tc>
          <w:tcPr>
            <w:tcW w:w="9077" w:type="dxa"/>
            <w:gridSpan w:val="7"/>
          </w:tcPr>
          <w:p w:rsidR="00FF2A2C" w:rsidRPr="006E1B97" w:rsidRDefault="00FF2A2C" w:rsidP="001A4D4B">
            <w:pPr>
              <w:spacing w:after="120"/>
              <w:jc w:val="both"/>
              <w:rPr>
                <w:rFonts w:ascii="Times New Roman" w:hAnsi="Times New Roman" w:cs="Times New Roman"/>
                <w:b/>
                <w:bCs/>
                <w:color w:val="000000" w:themeColor="text1"/>
                <w:sz w:val="24"/>
                <w:szCs w:val="24"/>
              </w:rPr>
            </w:pPr>
            <w:r w:rsidRPr="006E1B97">
              <w:rPr>
                <w:rFonts w:ascii="Times New Roman" w:hAnsi="Times New Roman" w:cs="Times New Roman"/>
                <w:color w:val="000000" w:themeColor="text1"/>
                <w:sz w:val="24"/>
                <w:szCs w:val="24"/>
              </w:rPr>
              <w:t>These Regulations shall apply to Kurukshetra University (established by the State Legislative Act XII of 1956) and its affiliated Colleges/ Institutes/ Departments.</w:t>
            </w:r>
          </w:p>
        </w:tc>
      </w:tr>
      <w:tr w:rsidR="00FF2A2C" w:rsidTr="00083DCD">
        <w:tc>
          <w:tcPr>
            <w:tcW w:w="936" w:type="dxa"/>
          </w:tcPr>
          <w:p w:rsidR="00FF2A2C" w:rsidRPr="006E1B97" w:rsidRDefault="00FF2A2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1.3</w:t>
            </w:r>
          </w:p>
        </w:tc>
        <w:tc>
          <w:tcPr>
            <w:tcW w:w="9077" w:type="dxa"/>
            <w:gridSpan w:val="7"/>
          </w:tcPr>
          <w:p w:rsidR="00FF2A2C" w:rsidRPr="006E1B97" w:rsidRDefault="00637909" w:rsidP="001A4D4B">
            <w:pPr>
              <w:spacing w:after="120"/>
              <w:jc w:val="both"/>
              <w:rPr>
                <w:rFonts w:ascii="Times New Roman" w:hAnsi="Times New Roman" w:cs="Times New Roman"/>
                <w:b/>
                <w:bCs/>
                <w:color w:val="000000" w:themeColor="text1"/>
                <w:sz w:val="24"/>
                <w:szCs w:val="24"/>
              </w:rPr>
            </w:pPr>
            <w:r w:rsidRPr="006E1B97">
              <w:rPr>
                <w:rFonts w:ascii="Times New Roman" w:hAnsi="Times New Roman" w:cs="Times New Roman"/>
                <w:color w:val="000000" w:themeColor="text1"/>
                <w:sz w:val="24"/>
                <w:szCs w:val="24"/>
              </w:rPr>
              <w:t>These Regulations shall come into force from the date of notification by the Kurukshetra University, Kurukshetra.</w:t>
            </w:r>
          </w:p>
        </w:tc>
      </w:tr>
      <w:tr w:rsidR="00FF2A2C" w:rsidTr="00083DCD">
        <w:tc>
          <w:tcPr>
            <w:tcW w:w="936" w:type="dxa"/>
          </w:tcPr>
          <w:p w:rsidR="00FF2A2C" w:rsidRPr="006E1B97" w:rsidRDefault="00FF2A2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1.4</w:t>
            </w:r>
          </w:p>
        </w:tc>
        <w:tc>
          <w:tcPr>
            <w:tcW w:w="9077" w:type="dxa"/>
            <w:gridSpan w:val="7"/>
          </w:tcPr>
          <w:p w:rsidR="00FF2A2C" w:rsidRPr="006E1B97" w:rsidRDefault="00637909" w:rsidP="001A4D4B">
            <w:pPr>
              <w:spacing w:after="120"/>
              <w:jc w:val="both"/>
              <w:rPr>
                <w:rFonts w:ascii="Times New Roman" w:hAnsi="Times New Roman" w:cs="Times New Roman"/>
                <w:b/>
                <w:bCs/>
                <w:color w:val="000000" w:themeColor="text1"/>
                <w:sz w:val="24"/>
                <w:szCs w:val="24"/>
              </w:rPr>
            </w:pPr>
            <w:r w:rsidRPr="006E1B97">
              <w:rPr>
                <w:rFonts w:ascii="Times New Roman" w:hAnsi="Times New Roman" w:cs="Times New Roman"/>
                <w:color w:val="000000" w:themeColor="text1"/>
                <w:sz w:val="24"/>
                <w:szCs w:val="24"/>
              </w:rPr>
              <w:t>The Degree of Doctor of Philosophy (Ph.D.) may be awarded in any Faculty of the Kurukshetra University subject to general guidance of the Academic Council and general control of the faculty concerned</w:t>
            </w:r>
            <w:r w:rsidR="00142606">
              <w:rPr>
                <w:rFonts w:ascii="Times New Roman" w:hAnsi="Times New Roman" w:cs="Times New Roman"/>
                <w:color w:val="000000" w:themeColor="text1"/>
                <w:sz w:val="24"/>
                <w:szCs w:val="24"/>
              </w:rPr>
              <w:t>.</w:t>
            </w:r>
          </w:p>
        </w:tc>
      </w:tr>
      <w:tr w:rsidR="00FF2A2C" w:rsidTr="00083DCD">
        <w:tc>
          <w:tcPr>
            <w:tcW w:w="936" w:type="dxa"/>
          </w:tcPr>
          <w:p w:rsidR="00FF2A2C" w:rsidRPr="006E1B97" w:rsidRDefault="00FF2A2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1.5</w:t>
            </w:r>
          </w:p>
        </w:tc>
        <w:tc>
          <w:tcPr>
            <w:tcW w:w="9077" w:type="dxa"/>
            <w:gridSpan w:val="7"/>
          </w:tcPr>
          <w:p w:rsidR="00FF2A2C" w:rsidRPr="006E1B97" w:rsidRDefault="00637909" w:rsidP="001A4D4B">
            <w:pPr>
              <w:spacing w:after="120"/>
              <w:jc w:val="both"/>
              <w:rPr>
                <w:rFonts w:ascii="Times New Roman" w:hAnsi="Times New Roman" w:cs="Times New Roman"/>
                <w:b/>
                <w:bCs/>
                <w:color w:val="000000" w:themeColor="text1"/>
                <w:sz w:val="24"/>
                <w:szCs w:val="24"/>
              </w:rPr>
            </w:pPr>
            <w:r w:rsidRPr="006E1B97">
              <w:rPr>
                <w:rFonts w:ascii="Times New Roman" w:hAnsi="Times New Roman" w:cs="Times New Roman"/>
                <w:color w:val="000000" w:themeColor="text1"/>
                <w:sz w:val="24"/>
                <w:szCs w:val="24"/>
              </w:rPr>
              <w:t xml:space="preserve">The student registered in Ph.D. Course shall be called as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w:t>
            </w:r>
          </w:p>
        </w:tc>
      </w:tr>
      <w:tr w:rsidR="00637909" w:rsidTr="00083DCD">
        <w:tc>
          <w:tcPr>
            <w:tcW w:w="936" w:type="dxa"/>
          </w:tcPr>
          <w:p w:rsidR="00637909" w:rsidRPr="001377A3" w:rsidRDefault="00637909" w:rsidP="001A4D4B">
            <w:pPr>
              <w:spacing w:after="120"/>
              <w:jc w:val="center"/>
              <w:rPr>
                <w:rFonts w:ascii="Times New Roman" w:hAnsi="Times New Roman" w:cs="Times New Roman"/>
                <w:b/>
                <w:sz w:val="32"/>
                <w:szCs w:val="32"/>
              </w:rPr>
            </w:pPr>
            <w:r w:rsidRPr="001377A3">
              <w:rPr>
                <w:rFonts w:ascii="Times New Roman" w:hAnsi="Times New Roman" w:cs="Times New Roman"/>
                <w:b/>
                <w:sz w:val="32"/>
                <w:szCs w:val="32"/>
              </w:rPr>
              <w:t>2.</w:t>
            </w:r>
          </w:p>
        </w:tc>
        <w:tc>
          <w:tcPr>
            <w:tcW w:w="9077" w:type="dxa"/>
            <w:gridSpan w:val="7"/>
          </w:tcPr>
          <w:p w:rsidR="00637909" w:rsidRPr="001377A3" w:rsidRDefault="00637909" w:rsidP="001A4D4B">
            <w:pPr>
              <w:spacing w:after="120"/>
              <w:jc w:val="center"/>
              <w:rPr>
                <w:rFonts w:ascii="Times New Roman" w:hAnsi="Times New Roman" w:cs="Times New Roman"/>
                <w:b/>
                <w:sz w:val="32"/>
                <w:szCs w:val="32"/>
              </w:rPr>
            </w:pPr>
            <w:r w:rsidRPr="001377A3">
              <w:rPr>
                <w:rFonts w:ascii="Times New Roman" w:hAnsi="Times New Roman" w:cs="Times New Roman"/>
                <w:b/>
                <w:sz w:val="32"/>
                <w:szCs w:val="32"/>
              </w:rPr>
              <w:t>Eligibility</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2.1</w:t>
            </w:r>
          </w:p>
        </w:tc>
        <w:tc>
          <w:tcPr>
            <w:tcW w:w="9077" w:type="dxa"/>
            <w:gridSpan w:val="7"/>
          </w:tcPr>
          <w:p w:rsidR="00637909" w:rsidRPr="006E1B97" w:rsidRDefault="00637909" w:rsidP="001A4D4B">
            <w:pPr>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 xml:space="preserve">Master’s Degree with 55% marks in the main subject (or an examination recognized as equivalent thereto)/allied subject (or an examination recognized as equivalent thereto) </w:t>
            </w:r>
            <w:r w:rsidRPr="006E1B97">
              <w:rPr>
                <w:rFonts w:ascii="Times New Roman" w:hAnsi="Times New Roman" w:cs="Times New Roman"/>
                <w:b/>
                <w:i/>
                <w:color w:val="000000" w:themeColor="text1"/>
                <w:sz w:val="24"/>
                <w:szCs w:val="24"/>
              </w:rPr>
              <w:t xml:space="preserve">OR </w:t>
            </w:r>
            <w:r w:rsidRPr="006E1B97">
              <w:rPr>
                <w:rFonts w:ascii="Times New Roman" w:hAnsi="Times New Roman" w:cs="Times New Roman"/>
                <w:color w:val="000000" w:themeColor="text1"/>
                <w:sz w:val="24"/>
                <w:szCs w:val="24"/>
              </w:rPr>
              <w:t>its equivalent grade 'B' in the UGC 7-point scale (or an equivalent grade in a point scale wherever grading system is followed, calculations of marks as per CBCS pattern).</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2.1.1</w:t>
            </w:r>
          </w:p>
        </w:tc>
        <w:tc>
          <w:tcPr>
            <w:tcW w:w="9077" w:type="dxa"/>
            <w:gridSpan w:val="7"/>
          </w:tcPr>
          <w:p w:rsidR="00637909" w:rsidRPr="006E1B97" w:rsidRDefault="00637909" w:rsidP="001A4D4B">
            <w:pPr>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 xml:space="preserve">A relaxation of 5% marks of 55% marks (2.75%) i.e. </w:t>
            </w:r>
            <w:r w:rsidRPr="006E1B97">
              <w:rPr>
                <w:rFonts w:ascii="Times New Roman" w:hAnsi="Times New Roman" w:cs="Times New Roman"/>
                <w:color w:val="000000" w:themeColor="text1"/>
                <w:sz w:val="24"/>
                <w:szCs w:val="24"/>
              </w:rPr>
              <w:softHyphen/>
              <w:t xml:space="preserve">from 55%  to 52.25% marks in the aforesaid Degrees is allowed for those candidates belonging to SC/ST/BC </w:t>
            </w:r>
            <w:r w:rsidRPr="006E1B97">
              <w:rPr>
                <w:rFonts w:ascii="Times New Roman" w:hAnsi="Times New Roman" w:cs="Times New Roman"/>
                <w:b/>
                <w:color w:val="000000" w:themeColor="text1"/>
                <w:sz w:val="24"/>
                <w:szCs w:val="24"/>
                <w:u w:val="single"/>
              </w:rPr>
              <w:t>(Block A &amp; B)</w:t>
            </w:r>
            <w:r w:rsidR="0068230F" w:rsidRPr="006E1B97">
              <w:rPr>
                <w:rFonts w:ascii="Times New Roman" w:hAnsi="Times New Roman" w:cs="Times New Roman"/>
                <w:b/>
                <w:color w:val="000000" w:themeColor="text1"/>
                <w:sz w:val="24"/>
                <w:szCs w:val="24"/>
                <w:u w:val="single"/>
              </w:rPr>
              <w:t xml:space="preserve"> </w:t>
            </w:r>
            <w:r w:rsidRPr="006E1B97">
              <w:rPr>
                <w:rFonts w:ascii="Times New Roman" w:hAnsi="Times New Roman" w:cs="Times New Roman"/>
                <w:b/>
                <w:color w:val="000000" w:themeColor="text1"/>
                <w:sz w:val="24"/>
                <w:szCs w:val="24"/>
                <w:u w:val="single"/>
              </w:rPr>
              <w:t xml:space="preserve">non-creamy layer)/ Differently Abled of </w:t>
            </w:r>
            <w:r w:rsidRPr="006E1B97">
              <w:rPr>
                <w:rFonts w:ascii="Times New Roman" w:hAnsi="Times New Roman" w:cs="Times New Roman"/>
                <w:b/>
                <w:sz w:val="24"/>
                <w:szCs w:val="24"/>
                <w:u w:val="single"/>
              </w:rPr>
              <w:t>Haryana.</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2.1.2</w:t>
            </w:r>
          </w:p>
        </w:tc>
        <w:tc>
          <w:tcPr>
            <w:tcW w:w="9077" w:type="dxa"/>
            <w:gridSpan w:val="7"/>
          </w:tcPr>
          <w:p w:rsidR="00637909" w:rsidRPr="006E1B97" w:rsidRDefault="00637909" w:rsidP="001A4D4B">
            <w:pPr>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Candidates possessing Degree equivalent to Master’s Degree/M.Phil. Degree equivalent to Kurukshetra University, Kurukshetra from a Foreign Educational Institution accredited by an Assessment and Accreditation Agency which is approved, recognized or authorized by an authority, established or incorporated under a law in its home country or any other statutory authority in that country for the purpose of assessing, accrediting or assuring quality and standards of educational institutions shall be eligible for admission to Ph.D. Course. Their admissions shall be governed by the rules applicable for the International students of the Kurukshetra University.</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2.2</w:t>
            </w:r>
          </w:p>
        </w:tc>
        <w:tc>
          <w:tcPr>
            <w:tcW w:w="9077" w:type="dxa"/>
            <w:gridSpan w:val="7"/>
          </w:tcPr>
          <w:p w:rsidR="00637909" w:rsidRPr="006E1B97" w:rsidRDefault="00637909" w:rsidP="001A4D4B">
            <w:pPr>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Provided further that a candidate seeking admission on a topic in Classical Indian Philosophy involving some particular Philosophical text in Sanskrit, shall also be   required to have passed a Diploma course in Sanskrit if the candidate did not have Sanskrit at B.A. or M.A. Level.</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2.3</w:t>
            </w:r>
          </w:p>
        </w:tc>
        <w:tc>
          <w:tcPr>
            <w:tcW w:w="9077" w:type="dxa"/>
            <w:gridSpan w:val="7"/>
          </w:tcPr>
          <w:p w:rsidR="00637909" w:rsidRPr="006E1B97" w:rsidRDefault="00637909"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For calculating percentage of marks for Master’s Degree in the case of  Education and Library &amp; Information Science, marks obtained in B.Ed. + M.Ed. (Each one Year Course) and B.Lib.Sc. + M.Lib.Sc. (Each one year course) shall be halved (in old cases, if any).</w:t>
            </w:r>
          </w:p>
        </w:tc>
      </w:tr>
      <w:tr w:rsidR="00637909" w:rsidTr="00083DCD">
        <w:tc>
          <w:tcPr>
            <w:tcW w:w="936" w:type="dxa"/>
          </w:tcPr>
          <w:p w:rsidR="00637909" w:rsidRPr="006E1B97" w:rsidRDefault="00637909"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2.4</w:t>
            </w:r>
          </w:p>
        </w:tc>
        <w:tc>
          <w:tcPr>
            <w:tcW w:w="9077" w:type="dxa"/>
            <w:gridSpan w:val="7"/>
          </w:tcPr>
          <w:p w:rsidR="00637909" w:rsidRPr="006E1B97" w:rsidRDefault="00637909"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 xml:space="preserve">An applicant who is in employment will submit Application Form through his/her employer.  If applicant joins service after submission of Application Form, shall also submit No Objection Certificate (NOC) from his/her employer before his/her enrolment.  In case, </w:t>
            </w:r>
            <w:r w:rsidR="00115487">
              <w:rPr>
                <w:rFonts w:ascii="Times New Roman" w:hAnsi="Times New Roman" w:cs="Times New Roman"/>
                <w:sz w:val="24"/>
                <w:szCs w:val="24"/>
              </w:rPr>
              <w:t>Research Scholar</w:t>
            </w:r>
            <w:r w:rsidRPr="006E1B97">
              <w:rPr>
                <w:rFonts w:ascii="Times New Roman" w:hAnsi="Times New Roman" w:cs="Times New Roman"/>
                <w:sz w:val="24"/>
                <w:szCs w:val="24"/>
              </w:rPr>
              <w:t xml:space="preserve"> joins service after the enrolment in Ph.D. course, he/she will have to submit an application to the concerned Chairperson/Director of the Department/Institute to seek permission from the competent authority of the University, subject to fulfilment of stay condition required under clause 2.8.</w:t>
            </w:r>
          </w:p>
        </w:tc>
      </w:tr>
      <w:tr w:rsidR="00FD7271" w:rsidTr="00083DCD">
        <w:tc>
          <w:tcPr>
            <w:tcW w:w="936" w:type="dxa"/>
          </w:tcPr>
          <w:p w:rsidR="00FD7271" w:rsidRPr="006E1B97" w:rsidRDefault="00FD7271"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2.5</w:t>
            </w:r>
          </w:p>
        </w:tc>
        <w:tc>
          <w:tcPr>
            <w:tcW w:w="9077" w:type="dxa"/>
            <w:gridSpan w:val="7"/>
          </w:tcPr>
          <w:p w:rsidR="00FD7271" w:rsidRPr="006E1B97" w:rsidRDefault="00FD7271"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 xml:space="preserve">The regular or contractual/hired employees (both teaching &amp; administrative staff) who are working in different Institutions/Departments/maintained Colleges on the campus of University as well as in affiliated Colleges of Kurukshetra University and intend to do Ph.D. Course, would be governed by the established rules and regulations, instructions of employment of the Kurukshetra University in addition to fulfilment of the provisions under </w:t>
            </w:r>
            <w:r w:rsidRPr="006E1B97">
              <w:rPr>
                <w:rFonts w:ascii="Times New Roman" w:hAnsi="Times New Roman" w:cs="Times New Roman"/>
                <w:color w:val="000000" w:themeColor="text1"/>
                <w:sz w:val="24"/>
                <w:szCs w:val="24"/>
              </w:rPr>
              <w:lastRenderedPageBreak/>
              <w:t>clause 2.4.</w:t>
            </w:r>
          </w:p>
        </w:tc>
      </w:tr>
      <w:tr w:rsidR="00FD7271" w:rsidTr="00083DCD">
        <w:tc>
          <w:tcPr>
            <w:tcW w:w="936" w:type="dxa"/>
          </w:tcPr>
          <w:p w:rsidR="00FD7271" w:rsidRPr="006E1B97" w:rsidRDefault="00FD7271"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lastRenderedPageBreak/>
              <w:t>2.6</w:t>
            </w:r>
          </w:p>
        </w:tc>
        <w:tc>
          <w:tcPr>
            <w:tcW w:w="9077" w:type="dxa"/>
            <w:gridSpan w:val="7"/>
          </w:tcPr>
          <w:p w:rsidR="00FD7271" w:rsidRPr="006E1B97" w:rsidRDefault="00FD7271"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 xml:space="preserve">It will be the responsibility of the candidate to ensure his/her eligibility and </w:t>
            </w:r>
            <w:r w:rsidR="00136093" w:rsidRPr="006E1B97">
              <w:rPr>
                <w:rFonts w:ascii="Times New Roman" w:hAnsi="Times New Roman" w:cs="Times New Roman"/>
                <w:color w:val="000000" w:themeColor="text1"/>
                <w:sz w:val="24"/>
                <w:szCs w:val="24"/>
              </w:rPr>
              <w:t>fulfilment</w:t>
            </w:r>
            <w:r w:rsidRPr="006E1B97">
              <w:rPr>
                <w:rFonts w:ascii="Times New Roman" w:hAnsi="Times New Roman" w:cs="Times New Roman"/>
                <w:color w:val="000000" w:themeColor="text1"/>
                <w:sz w:val="24"/>
                <w:szCs w:val="24"/>
              </w:rPr>
              <w:t xml:space="preserve"> of such other condition(s) as may be prescribed for admission in the rules and regulations of the University.  The admission to Ph.D. course will be in order of merit and subject to availability of seat(s) and expert(s) for guidance/supervision in the area of research.  Before submission of Application Form, the candidate is required to ascertain these facts from the concerned Department/Institute. Merely qualifying the entrance test will not </w:t>
            </w:r>
            <w:r w:rsidRPr="006E1B97">
              <w:rPr>
                <w:rFonts w:ascii="Times New Roman" w:hAnsi="Times New Roman" w:cs="Times New Roman"/>
                <w:i/>
                <w:color w:val="000000" w:themeColor="text1"/>
                <w:sz w:val="24"/>
                <w:szCs w:val="24"/>
              </w:rPr>
              <w:t>ipso-facto</w:t>
            </w:r>
            <w:r w:rsidRPr="006E1B97">
              <w:rPr>
                <w:rFonts w:ascii="Times New Roman" w:hAnsi="Times New Roman" w:cs="Times New Roman"/>
                <w:color w:val="000000" w:themeColor="text1"/>
                <w:sz w:val="24"/>
                <w:szCs w:val="24"/>
              </w:rPr>
              <w:t xml:space="preserve"> entitle a candidate to get himself/herself enrolled for Ph.D. course in the concerned Department/</w:t>
            </w:r>
            <w:r w:rsidR="00F05B16">
              <w:rPr>
                <w:rFonts w:ascii="Times New Roman" w:hAnsi="Times New Roman" w:cs="Times New Roman"/>
                <w:color w:val="000000" w:themeColor="text1"/>
                <w:sz w:val="24"/>
                <w:szCs w:val="24"/>
              </w:rPr>
              <w:t xml:space="preserve"> </w:t>
            </w:r>
            <w:r w:rsidRPr="006E1B97">
              <w:rPr>
                <w:rFonts w:ascii="Times New Roman" w:hAnsi="Times New Roman" w:cs="Times New Roman"/>
                <w:color w:val="000000" w:themeColor="text1"/>
                <w:sz w:val="24"/>
                <w:szCs w:val="24"/>
              </w:rPr>
              <w:t>Institute.</w:t>
            </w:r>
          </w:p>
        </w:tc>
      </w:tr>
      <w:tr w:rsidR="00C77ECA" w:rsidTr="00083DCD">
        <w:tc>
          <w:tcPr>
            <w:tcW w:w="936" w:type="dxa"/>
          </w:tcPr>
          <w:p w:rsidR="00C77ECA" w:rsidRPr="006E1B97" w:rsidRDefault="00C77ECA"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2.7</w:t>
            </w:r>
          </w:p>
        </w:tc>
        <w:tc>
          <w:tcPr>
            <w:tcW w:w="9077" w:type="dxa"/>
            <w:gridSpan w:val="7"/>
          </w:tcPr>
          <w:p w:rsidR="00C77ECA" w:rsidRPr="006E1B97" w:rsidRDefault="00C77ECA"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The candidate(s) pursuing M.Phil. Course, if otherwise eligible, may submit his/her application form for admission to Ph.D. course. The   admission of candidate shall be considered provisionally if his/her M.Phil. Dissertation has been got evaluated and viva- voce is pending. His/her case for Ph.D. registration will be recommended to the PGBOS of the concerned Department/Institute after viva-voce examination and successful completion of M.Phil. Course.</w:t>
            </w:r>
          </w:p>
        </w:tc>
      </w:tr>
      <w:tr w:rsidR="00FD7271" w:rsidTr="00083DCD">
        <w:trPr>
          <w:trHeight w:val="962"/>
        </w:trPr>
        <w:tc>
          <w:tcPr>
            <w:tcW w:w="936" w:type="dxa"/>
          </w:tcPr>
          <w:p w:rsidR="00FD7271" w:rsidRPr="006E1B97" w:rsidRDefault="00FD7271"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2.8</w:t>
            </w:r>
          </w:p>
        </w:tc>
        <w:tc>
          <w:tcPr>
            <w:tcW w:w="9077" w:type="dxa"/>
            <w:gridSpan w:val="7"/>
          </w:tcPr>
          <w:p w:rsidR="00FD7271" w:rsidRPr="006E1B97" w:rsidRDefault="00FD7271"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sz w:val="24"/>
                <w:szCs w:val="24"/>
              </w:rPr>
              <w:t>After approval of the research topic by the c</w:t>
            </w:r>
            <w:r w:rsidR="00CB0062">
              <w:rPr>
                <w:rFonts w:ascii="Times New Roman" w:hAnsi="Times New Roman" w:cs="Times New Roman"/>
                <w:sz w:val="24"/>
                <w:szCs w:val="24"/>
              </w:rPr>
              <w:t xml:space="preserve">oncerned Board of Studies, the </w:t>
            </w:r>
            <w:r w:rsidR="00115487">
              <w:rPr>
                <w:rFonts w:ascii="Times New Roman" w:hAnsi="Times New Roman" w:cs="Times New Roman"/>
                <w:sz w:val="24"/>
                <w:szCs w:val="24"/>
              </w:rPr>
              <w:t>Research Scholar</w:t>
            </w:r>
            <w:r w:rsidRPr="006E1B97">
              <w:rPr>
                <w:rFonts w:ascii="Times New Roman" w:hAnsi="Times New Roman" w:cs="Times New Roman"/>
                <w:sz w:val="24"/>
                <w:szCs w:val="24"/>
              </w:rPr>
              <w:t xml:space="preserve"> shall have to stay for a minimum period of two years (including field work) in the concerned Department/Institute at Kurukshetra University or at Institute recognized by the University (See Appendix) to pursue his/her research work.</w:t>
            </w:r>
          </w:p>
        </w:tc>
      </w:tr>
      <w:tr w:rsidR="00FD7271" w:rsidTr="00083DCD">
        <w:trPr>
          <w:trHeight w:val="395"/>
        </w:trPr>
        <w:tc>
          <w:tcPr>
            <w:tcW w:w="936" w:type="dxa"/>
          </w:tcPr>
          <w:p w:rsidR="00FD7271" w:rsidRPr="006E1B97" w:rsidRDefault="00FD7271"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2.8.1</w:t>
            </w:r>
          </w:p>
        </w:tc>
        <w:tc>
          <w:tcPr>
            <w:tcW w:w="9077" w:type="dxa"/>
            <w:gridSpan w:val="7"/>
          </w:tcPr>
          <w:p w:rsidR="00FD7271" w:rsidRPr="006E1B97" w:rsidRDefault="00FD7271"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 xml:space="preserve">The Research Supervisor of the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shall maintain the attendance record of stay period of the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in respective Department/Institute.  </w:t>
            </w:r>
          </w:p>
        </w:tc>
      </w:tr>
      <w:tr w:rsidR="00FD7271" w:rsidRPr="00FD7271" w:rsidTr="00083DCD">
        <w:trPr>
          <w:trHeight w:val="395"/>
        </w:trPr>
        <w:tc>
          <w:tcPr>
            <w:tcW w:w="936" w:type="dxa"/>
          </w:tcPr>
          <w:p w:rsidR="00FD7271" w:rsidRPr="006E1B97" w:rsidRDefault="00FD7271"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2.8.2</w:t>
            </w:r>
          </w:p>
        </w:tc>
        <w:tc>
          <w:tcPr>
            <w:tcW w:w="9077" w:type="dxa"/>
            <w:gridSpan w:val="7"/>
          </w:tcPr>
          <w:p w:rsidR="00FD7271" w:rsidRPr="006E1B97" w:rsidRDefault="00A12876"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Fulfilment</w:t>
            </w:r>
            <w:r w:rsidR="00FD7271" w:rsidRPr="006E1B97">
              <w:rPr>
                <w:rFonts w:ascii="Times New Roman" w:hAnsi="Times New Roman" w:cs="Times New Roman"/>
                <w:color w:val="000000" w:themeColor="text1"/>
                <w:sz w:val="24"/>
                <w:szCs w:val="24"/>
              </w:rPr>
              <w:t xml:space="preserve"> of stay condition shall be certified by the Research Supervisor of the </w:t>
            </w:r>
            <w:r w:rsidR="00115487">
              <w:rPr>
                <w:rFonts w:ascii="Times New Roman" w:hAnsi="Times New Roman" w:cs="Times New Roman"/>
                <w:color w:val="000000" w:themeColor="text1"/>
                <w:sz w:val="24"/>
                <w:szCs w:val="24"/>
              </w:rPr>
              <w:t>Research Scholar</w:t>
            </w:r>
            <w:r w:rsidR="00FD7271" w:rsidRPr="006E1B97">
              <w:rPr>
                <w:rFonts w:ascii="Times New Roman" w:hAnsi="Times New Roman" w:cs="Times New Roman"/>
                <w:color w:val="000000" w:themeColor="text1"/>
                <w:sz w:val="24"/>
                <w:szCs w:val="24"/>
              </w:rPr>
              <w:t xml:space="preserve"> on the basis of attendance record maintained by the Research Supervisor in the Form for Appointment of Examiners for Verification of Particulars as required under clause 15.5.</w:t>
            </w:r>
          </w:p>
        </w:tc>
      </w:tr>
      <w:tr w:rsidR="00FD7271" w:rsidTr="00083DCD">
        <w:tc>
          <w:tcPr>
            <w:tcW w:w="936" w:type="dxa"/>
          </w:tcPr>
          <w:p w:rsidR="00FD7271" w:rsidRPr="001377A3" w:rsidRDefault="00FD7271" w:rsidP="001A4D4B">
            <w:pPr>
              <w:autoSpaceDE w:val="0"/>
              <w:autoSpaceDN w:val="0"/>
              <w:adjustRightInd w:val="0"/>
              <w:spacing w:after="120"/>
              <w:jc w:val="center"/>
              <w:rPr>
                <w:rFonts w:ascii="Times New Roman" w:hAnsi="Times New Roman" w:cs="Times New Roman"/>
                <w:b/>
                <w:sz w:val="32"/>
                <w:szCs w:val="32"/>
              </w:rPr>
            </w:pPr>
            <w:r w:rsidRPr="001377A3">
              <w:rPr>
                <w:rFonts w:ascii="Times New Roman" w:hAnsi="Times New Roman" w:cs="Times New Roman"/>
                <w:b/>
                <w:sz w:val="32"/>
                <w:szCs w:val="32"/>
              </w:rPr>
              <w:t>3.</w:t>
            </w:r>
          </w:p>
        </w:tc>
        <w:tc>
          <w:tcPr>
            <w:tcW w:w="9077" w:type="dxa"/>
            <w:gridSpan w:val="7"/>
          </w:tcPr>
          <w:p w:rsidR="00FD7271" w:rsidRPr="001377A3" w:rsidRDefault="001377A3" w:rsidP="001A4D4B">
            <w:pPr>
              <w:autoSpaceDE w:val="0"/>
              <w:autoSpaceDN w:val="0"/>
              <w:adjustRightInd w:val="0"/>
              <w:spacing w:after="120"/>
              <w:jc w:val="center"/>
              <w:rPr>
                <w:rFonts w:ascii="Times New Roman" w:hAnsi="Times New Roman" w:cs="Times New Roman"/>
                <w:b/>
                <w:sz w:val="32"/>
                <w:szCs w:val="32"/>
              </w:rPr>
            </w:pPr>
            <w:r>
              <w:rPr>
                <w:rFonts w:ascii="Times New Roman" w:hAnsi="Times New Roman" w:cs="Times New Roman"/>
                <w:b/>
                <w:bCs/>
                <w:color w:val="000000" w:themeColor="text1"/>
                <w:sz w:val="32"/>
                <w:szCs w:val="32"/>
              </w:rPr>
              <w:t>Procedure of</w:t>
            </w:r>
            <w:r w:rsidR="00FD7271" w:rsidRPr="001377A3">
              <w:rPr>
                <w:rFonts w:ascii="Times New Roman" w:hAnsi="Times New Roman" w:cs="Times New Roman"/>
                <w:b/>
                <w:bCs/>
                <w:color w:val="000000" w:themeColor="text1"/>
                <w:sz w:val="32"/>
                <w:szCs w:val="32"/>
              </w:rPr>
              <w:t xml:space="preserve"> Admission</w:t>
            </w:r>
          </w:p>
        </w:tc>
      </w:tr>
      <w:tr w:rsidR="00083DCD" w:rsidRPr="00136093" w:rsidTr="00083DCD">
        <w:trPr>
          <w:trHeight w:val="2869"/>
        </w:trPr>
        <w:tc>
          <w:tcPr>
            <w:tcW w:w="936" w:type="dxa"/>
            <w:vMerge w:val="restart"/>
          </w:tcPr>
          <w:p w:rsidR="00083DCD" w:rsidRPr="00083DCD" w:rsidRDefault="00466032" w:rsidP="001A4D4B">
            <w:pPr>
              <w:tabs>
                <w:tab w:val="left" w:pos="678"/>
              </w:tabs>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3</w:t>
            </w:r>
            <w:r w:rsidR="00083DCD" w:rsidRPr="00083DCD">
              <w:rPr>
                <w:rFonts w:ascii="Times New Roman" w:hAnsi="Times New Roman" w:cs="Times New Roman"/>
                <w:sz w:val="24"/>
                <w:szCs w:val="24"/>
              </w:rPr>
              <w:t>.1</w:t>
            </w:r>
          </w:p>
        </w:tc>
        <w:tc>
          <w:tcPr>
            <w:tcW w:w="9077" w:type="dxa"/>
            <w:gridSpan w:val="7"/>
          </w:tcPr>
          <w:p w:rsidR="00466032" w:rsidRDefault="00083DCD"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Kurukshetra University shall notify predetermined total seats (</w:t>
            </w:r>
            <w:r w:rsidRPr="006E1B97">
              <w:rPr>
                <w:rFonts w:ascii="Times New Roman" w:hAnsi="Times New Roman" w:cs="Times New Roman"/>
                <w:i/>
                <w:sz w:val="24"/>
                <w:szCs w:val="24"/>
              </w:rPr>
              <w:t>as per clause 8.1</w:t>
            </w:r>
            <w:r w:rsidRPr="006E1B97">
              <w:rPr>
                <w:rFonts w:ascii="Times New Roman" w:hAnsi="Times New Roman" w:cs="Times New Roman"/>
                <w:sz w:val="24"/>
                <w:szCs w:val="24"/>
              </w:rPr>
              <w:t>) to be filled up by each Department/Institute on annual basis primarily for exempted category candidates-viz.,</w:t>
            </w:r>
            <w:r w:rsidRPr="006E1B97">
              <w:rPr>
                <w:rFonts w:ascii="Times New Roman" w:hAnsi="Times New Roman" w:cs="Times New Roman"/>
                <w:b/>
                <w:sz w:val="24"/>
                <w:szCs w:val="24"/>
              </w:rPr>
              <w:t xml:space="preserve">UGC/CSIR-NET/ JRF </w:t>
            </w:r>
            <w:r w:rsidRPr="006E1B97">
              <w:rPr>
                <w:rFonts w:ascii="Times New Roman" w:hAnsi="Times New Roman" w:cs="Times New Roman"/>
                <w:b/>
                <w:bCs/>
                <w:sz w:val="24"/>
                <w:szCs w:val="24"/>
              </w:rPr>
              <w:t>(</w:t>
            </w:r>
            <w:r w:rsidRPr="006E1B97">
              <w:rPr>
                <w:rFonts w:ascii="Times New Roman" w:hAnsi="Times New Roman" w:cs="Times New Roman"/>
                <w:b/>
                <w:bCs/>
                <w:i/>
                <w:sz w:val="24"/>
                <w:szCs w:val="24"/>
              </w:rPr>
              <w:t>with validity period</w:t>
            </w:r>
            <w:r w:rsidRPr="006E1B97">
              <w:rPr>
                <w:rFonts w:ascii="Times New Roman" w:hAnsi="Times New Roman" w:cs="Times New Roman"/>
                <w:b/>
                <w:bCs/>
                <w:sz w:val="24"/>
                <w:szCs w:val="24"/>
              </w:rPr>
              <w:t>)</w:t>
            </w:r>
            <w:r>
              <w:rPr>
                <w:rFonts w:ascii="Times New Roman" w:hAnsi="Times New Roman" w:cs="Times New Roman"/>
                <w:sz w:val="24"/>
                <w:szCs w:val="24"/>
              </w:rPr>
              <w:t xml:space="preserve"> / UGC/CSIR-NET</w:t>
            </w:r>
            <w:r w:rsidRPr="006E1B97">
              <w:rPr>
                <w:rFonts w:ascii="Times New Roman" w:hAnsi="Times New Roman" w:cs="Times New Roman"/>
                <w:sz w:val="24"/>
                <w:szCs w:val="24"/>
              </w:rPr>
              <w:t>/ Teacher Fellowship holder/Inspire fellow (with validity period) / GATE with validity period)/</w:t>
            </w:r>
            <w:r w:rsidR="00DA11BC">
              <w:rPr>
                <w:rFonts w:ascii="Times New Roman" w:hAnsi="Times New Roman" w:cs="Times New Roman"/>
                <w:sz w:val="24"/>
                <w:szCs w:val="24"/>
              </w:rPr>
              <w:t xml:space="preserve"> </w:t>
            </w:r>
            <w:r w:rsidRPr="006E1B97">
              <w:rPr>
                <w:rFonts w:ascii="Times New Roman" w:hAnsi="Times New Roman" w:cs="Times New Roman"/>
                <w:sz w:val="24"/>
                <w:szCs w:val="24"/>
              </w:rPr>
              <w:t>GPAT candidates and remainin</w:t>
            </w:r>
            <w:r>
              <w:rPr>
                <w:rFonts w:ascii="Times New Roman" w:hAnsi="Times New Roman" w:cs="Times New Roman"/>
                <w:sz w:val="24"/>
                <w:szCs w:val="24"/>
              </w:rPr>
              <w:t xml:space="preserve">g vacant seats through Entrance </w:t>
            </w:r>
            <w:r w:rsidRPr="006E1B97">
              <w:rPr>
                <w:rFonts w:ascii="Times New Roman" w:hAnsi="Times New Roman" w:cs="Times New Roman"/>
                <w:sz w:val="24"/>
                <w:szCs w:val="24"/>
              </w:rPr>
              <w:t>Test. The total notified seats in different subjects shall be maximum 3/4</w:t>
            </w:r>
            <w:r w:rsidRPr="006E1B97">
              <w:rPr>
                <w:rFonts w:ascii="Times New Roman" w:hAnsi="Times New Roman" w:cs="Times New Roman"/>
                <w:sz w:val="24"/>
                <w:szCs w:val="24"/>
                <w:vertAlign w:val="superscript"/>
              </w:rPr>
              <w:t>th</w:t>
            </w:r>
            <w:r w:rsidRPr="006E1B97">
              <w:rPr>
                <w:rFonts w:ascii="Times New Roman" w:hAnsi="Times New Roman" w:cs="Times New Roman"/>
                <w:sz w:val="24"/>
                <w:szCs w:val="24"/>
              </w:rPr>
              <w:t xml:space="preserve"> of vacant seats available with each t</w:t>
            </w:r>
            <w:r>
              <w:rPr>
                <w:rFonts w:ascii="Times New Roman" w:hAnsi="Times New Roman" w:cs="Times New Roman"/>
                <w:sz w:val="24"/>
                <w:szCs w:val="24"/>
              </w:rPr>
              <w:t>eacher.</w:t>
            </w:r>
          </w:p>
          <w:p w:rsidR="00083DCD" w:rsidRDefault="00083DCD" w:rsidP="001A4D4B">
            <w:pPr>
              <w:pStyle w:val="NoSpacing"/>
              <w:spacing w:after="120"/>
              <w:jc w:val="both"/>
              <w:rPr>
                <w:rFonts w:ascii="Times New Roman" w:hAnsi="Times New Roman" w:cs="Times New Roman"/>
                <w:sz w:val="24"/>
                <w:szCs w:val="24"/>
              </w:rPr>
            </w:pPr>
            <w:r>
              <w:rPr>
                <w:rFonts w:ascii="Times New Roman" w:hAnsi="Times New Roman" w:cs="Times New Roman"/>
                <w:b/>
                <w:bCs/>
                <w:sz w:val="24"/>
                <w:szCs w:val="24"/>
              </w:rPr>
              <w:t>Schedule of A</w:t>
            </w:r>
            <w:r w:rsidRPr="00654110">
              <w:rPr>
                <w:rFonts w:ascii="Times New Roman" w:hAnsi="Times New Roman" w:cs="Times New Roman"/>
                <w:b/>
                <w:bCs/>
                <w:sz w:val="24"/>
                <w:szCs w:val="24"/>
              </w:rPr>
              <w:t>dmissions:</w:t>
            </w:r>
            <w:r w:rsidRPr="006E1B97">
              <w:rPr>
                <w:rFonts w:ascii="Times New Roman" w:hAnsi="Times New Roman" w:cs="Times New Roman"/>
                <w:sz w:val="24"/>
                <w:szCs w:val="24"/>
              </w:rPr>
              <w:t xml:space="preserve"> </w:t>
            </w:r>
          </w:p>
          <w:p w:rsidR="00083DCD" w:rsidRPr="006E1B97" w:rsidRDefault="00083DCD"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 xml:space="preserve">The total notified seats  in different subjects shall be filled up during the </w:t>
            </w:r>
            <w:r w:rsidRPr="006E1B97">
              <w:rPr>
                <w:rFonts w:ascii="Times New Roman" w:hAnsi="Times New Roman" w:cs="Times New Roman"/>
                <w:b/>
                <w:sz w:val="24"/>
                <w:szCs w:val="24"/>
                <w:u w:val="single"/>
              </w:rPr>
              <w:t>year (January to December) as per following tentative schedule or as</w:t>
            </w:r>
            <w:r w:rsidRPr="006E1B97">
              <w:rPr>
                <w:rFonts w:ascii="Times New Roman" w:hAnsi="Times New Roman" w:cs="Times New Roman"/>
                <w:sz w:val="24"/>
                <w:szCs w:val="24"/>
                <w:u w:val="single"/>
              </w:rPr>
              <w:t xml:space="preserve"> </w:t>
            </w:r>
            <w:r w:rsidRPr="006E1B97">
              <w:rPr>
                <w:rFonts w:ascii="Times New Roman" w:hAnsi="Times New Roman" w:cs="Times New Roman"/>
                <w:b/>
                <w:sz w:val="24"/>
                <w:szCs w:val="24"/>
                <w:u w:val="single"/>
              </w:rPr>
              <w:t>decided by the University from time to time</w:t>
            </w:r>
            <w:r w:rsidRPr="006E1B97">
              <w:rPr>
                <w:rFonts w:ascii="Times New Roman" w:hAnsi="Times New Roman" w:cs="Times New Roman"/>
                <w:sz w:val="24"/>
                <w:szCs w:val="24"/>
              </w:rPr>
              <w:t>:-</w:t>
            </w:r>
          </w:p>
        </w:tc>
      </w:tr>
      <w:tr w:rsidR="00083DCD" w:rsidRPr="00136093" w:rsidTr="00083DCD">
        <w:trPr>
          <w:trHeight w:val="359"/>
        </w:trPr>
        <w:tc>
          <w:tcPr>
            <w:tcW w:w="936" w:type="dxa"/>
            <w:vMerge/>
          </w:tcPr>
          <w:p w:rsidR="00083DCD" w:rsidRDefault="00083DCD" w:rsidP="0052664E">
            <w:pPr>
              <w:tabs>
                <w:tab w:val="left" w:pos="678"/>
              </w:tabs>
              <w:autoSpaceDE w:val="0"/>
              <w:autoSpaceDN w:val="0"/>
              <w:adjustRightInd w:val="0"/>
              <w:jc w:val="center"/>
              <w:rPr>
                <w:rFonts w:ascii="Times New Roman" w:hAnsi="Times New Roman" w:cs="Times New Roman"/>
              </w:rPr>
            </w:pPr>
          </w:p>
        </w:tc>
        <w:tc>
          <w:tcPr>
            <w:tcW w:w="9077" w:type="dxa"/>
            <w:gridSpan w:val="7"/>
          </w:tcPr>
          <w:p w:rsidR="00083DCD" w:rsidRPr="00083DCD" w:rsidRDefault="00083DCD" w:rsidP="001A4D4B">
            <w:pPr>
              <w:pStyle w:val="NoSpacing"/>
              <w:spacing w:after="120"/>
              <w:jc w:val="center"/>
              <w:rPr>
                <w:rFonts w:ascii="Times New Roman" w:hAnsi="Times New Roman" w:cs="Times New Roman"/>
                <w:sz w:val="28"/>
                <w:szCs w:val="28"/>
              </w:rPr>
            </w:pPr>
            <w:r w:rsidRPr="00083DCD">
              <w:rPr>
                <w:rFonts w:ascii="Times New Roman" w:hAnsi="Times New Roman" w:cs="Times New Roman"/>
                <w:b/>
                <w:sz w:val="28"/>
                <w:szCs w:val="28"/>
              </w:rPr>
              <w:t xml:space="preserve">Schedule for Admissions </w:t>
            </w:r>
            <w:r>
              <w:rPr>
                <w:rFonts w:ascii="Times New Roman" w:hAnsi="Times New Roman" w:cs="Times New Roman"/>
                <w:b/>
                <w:sz w:val="28"/>
                <w:szCs w:val="28"/>
              </w:rPr>
              <w:t>of JRF Candidates in</w:t>
            </w:r>
            <w:r w:rsidRPr="00083DCD">
              <w:rPr>
                <w:rFonts w:ascii="Times New Roman" w:hAnsi="Times New Roman" w:cs="Times New Roman"/>
                <w:b/>
                <w:sz w:val="28"/>
                <w:szCs w:val="28"/>
              </w:rPr>
              <w:t xml:space="preserve"> Ph.D. Course</w:t>
            </w:r>
            <w:r>
              <w:rPr>
                <w:rFonts w:ascii="Times New Roman" w:hAnsi="Times New Roman" w:cs="Times New Roman"/>
                <w:b/>
                <w:sz w:val="28"/>
                <w:szCs w:val="28"/>
              </w:rPr>
              <w:t xml:space="preserve"> </w:t>
            </w:r>
          </w:p>
        </w:tc>
      </w:tr>
      <w:tr w:rsidR="00083DCD" w:rsidRPr="00136093" w:rsidTr="001E22B8">
        <w:trPr>
          <w:trHeight w:val="545"/>
        </w:trPr>
        <w:tc>
          <w:tcPr>
            <w:tcW w:w="936" w:type="dxa"/>
            <w:vMerge/>
          </w:tcPr>
          <w:p w:rsidR="00083DCD" w:rsidRDefault="00083DCD" w:rsidP="00083DCD">
            <w:pPr>
              <w:tabs>
                <w:tab w:val="left" w:pos="678"/>
              </w:tabs>
              <w:autoSpaceDE w:val="0"/>
              <w:autoSpaceDN w:val="0"/>
              <w:adjustRightInd w:val="0"/>
              <w:jc w:val="center"/>
              <w:rPr>
                <w:rFonts w:ascii="Times New Roman" w:hAnsi="Times New Roman" w:cs="Times New Roman"/>
              </w:rPr>
            </w:pPr>
          </w:p>
        </w:tc>
        <w:tc>
          <w:tcPr>
            <w:tcW w:w="794" w:type="dxa"/>
          </w:tcPr>
          <w:p w:rsidR="00083DCD" w:rsidRPr="006E1B97" w:rsidRDefault="00D77E48" w:rsidP="00D77E4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6370" w:type="dxa"/>
            <w:gridSpan w:val="4"/>
          </w:tcPr>
          <w:p w:rsidR="00083DCD" w:rsidRPr="006E1B97" w:rsidRDefault="00083DCD" w:rsidP="00083DCD">
            <w:pPr>
              <w:pStyle w:val="NoSpacing"/>
              <w:jc w:val="both"/>
              <w:rPr>
                <w:rFonts w:ascii="Times New Roman" w:hAnsi="Times New Roman" w:cs="Times New Roman"/>
                <w:sz w:val="24"/>
                <w:szCs w:val="24"/>
              </w:rPr>
            </w:pPr>
            <w:r w:rsidRPr="006E1B97">
              <w:rPr>
                <w:rFonts w:ascii="Times New Roman" w:hAnsi="Times New Roman" w:cs="Times New Roman"/>
                <w:sz w:val="24"/>
                <w:szCs w:val="24"/>
              </w:rPr>
              <w:t>Submission of predetermined</w:t>
            </w:r>
            <w:r>
              <w:rPr>
                <w:rFonts w:ascii="Times New Roman" w:hAnsi="Times New Roman" w:cs="Times New Roman"/>
                <w:sz w:val="24"/>
                <w:szCs w:val="24"/>
              </w:rPr>
              <w:t xml:space="preserve"> seats (subject/specialization </w:t>
            </w:r>
            <w:r w:rsidRPr="006E1B97">
              <w:rPr>
                <w:rFonts w:ascii="Times New Roman" w:hAnsi="Times New Roman" w:cs="Times New Roman"/>
                <w:sz w:val="24"/>
                <w:szCs w:val="24"/>
              </w:rPr>
              <w:t>and  category wise)</w:t>
            </w:r>
          </w:p>
        </w:tc>
        <w:tc>
          <w:tcPr>
            <w:tcW w:w="1913" w:type="dxa"/>
            <w:gridSpan w:val="2"/>
          </w:tcPr>
          <w:p w:rsidR="00083DCD" w:rsidRPr="006E1B97" w:rsidRDefault="00083DCD" w:rsidP="00083DCD">
            <w:pPr>
              <w:jc w:val="center"/>
              <w:rPr>
                <w:rFonts w:ascii="Times New Roman" w:hAnsi="Times New Roman" w:cs="Times New Roman"/>
                <w:sz w:val="24"/>
                <w:szCs w:val="24"/>
              </w:rPr>
            </w:pPr>
            <w:r w:rsidRPr="006E1B97">
              <w:rPr>
                <w:rFonts w:ascii="Times New Roman" w:hAnsi="Times New Roman" w:cs="Times New Roman"/>
                <w:sz w:val="24"/>
                <w:szCs w:val="24"/>
              </w:rPr>
              <w:t>January</w:t>
            </w:r>
          </w:p>
        </w:tc>
      </w:tr>
      <w:tr w:rsidR="00083DCD" w:rsidRPr="00136093" w:rsidTr="001E22B8">
        <w:trPr>
          <w:trHeight w:val="332"/>
        </w:trPr>
        <w:tc>
          <w:tcPr>
            <w:tcW w:w="936" w:type="dxa"/>
            <w:vMerge/>
          </w:tcPr>
          <w:p w:rsidR="00083DCD" w:rsidRDefault="00083DCD" w:rsidP="00083DCD">
            <w:pPr>
              <w:tabs>
                <w:tab w:val="left" w:pos="678"/>
              </w:tabs>
              <w:autoSpaceDE w:val="0"/>
              <w:autoSpaceDN w:val="0"/>
              <w:adjustRightInd w:val="0"/>
              <w:jc w:val="center"/>
              <w:rPr>
                <w:rFonts w:ascii="Times New Roman" w:hAnsi="Times New Roman" w:cs="Times New Roman"/>
              </w:rPr>
            </w:pPr>
          </w:p>
        </w:tc>
        <w:tc>
          <w:tcPr>
            <w:tcW w:w="794" w:type="dxa"/>
          </w:tcPr>
          <w:p w:rsidR="00083DCD" w:rsidRPr="006E1B97" w:rsidRDefault="00D77E48" w:rsidP="00D77E4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370" w:type="dxa"/>
            <w:gridSpan w:val="4"/>
          </w:tcPr>
          <w:p w:rsidR="00083DCD" w:rsidRPr="006E1B97" w:rsidRDefault="00083DCD" w:rsidP="00083DCD">
            <w:pPr>
              <w:pStyle w:val="NoSpacing"/>
              <w:jc w:val="both"/>
              <w:rPr>
                <w:rFonts w:ascii="Times New Roman" w:hAnsi="Times New Roman" w:cs="Times New Roman"/>
                <w:sz w:val="24"/>
                <w:szCs w:val="24"/>
              </w:rPr>
            </w:pPr>
            <w:r w:rsidRPr="006E1B97">
              <w:rPr>
                <w:rFonts w:ascii="Times New Roman" w:hAnsi="Times New Roman" w:cs="Times New Roman"/>
                <w:sz w:val="24"/>
                <w:szCs w:val="24"/>
              </w:rPr>
              <w:t>Notification of seats on website</w:t>
            </w:r>
          </w:p>
        </w:tc>
        <w:tc>
          <w:tcPr>
            <w:tcW w:w="1913" w:type="dxa"/>
            <w:gridSpan w:val="2"/>
          </w:tcPr>
          <w:p w:rsidR="00083DCD" w:rsidRPr="006E1B97" w:rsidRDefault="00083DCD" w:rsidP="00083DCD">
            <w:pPr>
              <w:jc w:val="center"/>
              <w:rPr>
                <w:rFonts w:ascii="Times New Roman" w:hAnsi="Times New Roman" w:cs="Times New Roman"/>
                <w:sz w:val="24"/>
                <w:szCs w:val="24"/>
              </w:rPr>
            </w:pPr>
            <w:r w:rsidRPr="006E1B97">
              <w:rPr>
                <w:rFonts w:ascii="Times New Roman" w:hAnsi="Times New Roman" w:cs="Times New Roman"/>
                <w:sz w:val="24"/>
                <w:szCs w:val="24"/>
              </w:rPr>
              <w:t>March</w:t>
            </w:r>
          </w:p>
        </w:tc>
      </w:tr>
      <w:tr w:rsidR="00083DCD" w:rsidRPr="00136093" w:rsidTr="001E22B8">
        <w:trPr>
          <w:trHeight w:val="260"/>
        </w:trPr>
        <w:tc>
          <w:tcPr>
            <w:tcW w:w="936" w:type="dxa"/>
            <w:vMerge/>
          </w:tcPr>
          <w:p w:rsidR="00083DCD" w:rsidRDefault="00083DCD" w:rsidP="00083DCD">
            <w:pPr>
              <w:tabs>
                <w:tab w:val="left" w:pos="678"/>
              </w:tabs>
              <w:autoSpaceDE w:val="0"/>
              <w:autoSpaceDN w:val="0"/>
              <w:adjustRightInd w:val="0"/>
              <w:jc w:val="center"/>
              <w:rPr>
                <w:rFonts w:ascii="Times New Roman" w:hAnsi="Times New Roman" w:cs="Times New Roman"/>
              </w:rPr>
            </w:pPr>
          </w:p>
        </w:tc>
        <w:tc>
          <w:tcPr>
            <w:tcW w:w="794" w:type="dxa"/>
          </w:tcPr>
          <w:p w:rsidR="00083DCD" w:rsidRPr="006E1B97" w:rsidRDefault="00D77E48" w:rsidP="00D77E48">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370" w:type="dxa"/>
            <w:gridSpan w:val="4"/>
          </w:tcPr>
          <w:p w:rsidR="00083DCD" w:rsidRPr="006E1B97" w:rsidRDefault="00083DCD" w:rsidP="00083DCD">
            <w:pPr>
              <w:pStyle w:val="NoSpacing"/>
              <w:jc w:val="both"/>
              <w:rPr>
                <w:rFonts w:ascii="Times New Roman" w:hAnsi="Times New Roman" w:cs="Times New Roman"/>
                <w:sz w:val="24"/>
                <w:szCs w:val="24"/>
              </w:rPr>
            </w:pPr>
            <w:r w:rsidRPr="006E1B97">
              <w:rPr>
                <w:rFonts w:ascii="Times New Roman" w:hAnsi="Times New Roman" w:cs="Times New Roman"/>
                <w:sz w:val="24"/>
                <w:szCs w:val="24"/>
              </w:rPr>
              <w:t>Submission of Application forms by exempted category candidates</w:t>
            </w:r>
          </w:p>
        </w:tc>
        <w:tc>
          <w:tcPr>
            <w:tcW w:w="1913" w:type="dxa"/>
            <w:gridSpan w:val="2"/>
          </w:tcPr>
          <w:p w:rsidR="00083DCD" w:rsidRPr="006E1B97" w:rsidRDefault="00083DCD" w:rsidP="00083DCD">
            <w:pPr>
              <w:jc w:val="center"/>
              <w:rPr>
                <w:rFonts w:ascii="Times New Roman" w:hAnsi="Times New Roman" w:cs="Times New Roman"/>
                <w:sz w:val="24"/>
                <w:szCs w:val="24"/>
              </w:rPr>
            </w:pPr>
            <w:r w:rsidRPr="006E1B97">
              <w:rPr>
                <w:rFonts w:ascii="Times New Roman" w:hAnsi="Times New Roman" w:cs="Times New Roman"/>
                <w:sz w:val="24"/>
                <w:szCs w:val="24"/>
              </w:rPr>
              <w:t>April</w:t>
            </w:r>
          </w:p>
        </w:tc>
      </w:tr>
      <w:tr w:rsidR="00083DCD" w:rsidRPr="00136093" w:rsidTr="001E22B8">
        <w:trPr>
          <w:trHeight w:val="341"/>
        </w:trPr>
        <w:tc>
          <w:tcPr>
            <w:tcW w:w="936" w:type="dxa"/>
            <w:vMerge/>
          </w:tcPr>
          <w:p w:rsidR="00083DCD" w:rsidRDefault="00083DCD" w:rsidP="00083DCD">
            <w:pPr>
              <w:tabs>
                <w:tab w:val="left" w:pos="678"/>
              </w:tabs>
              <w:autoSpaceDE w:val="0"/>
              <w:autoSpaceDN w:val="0"/>
              <w:adjustRightInd w:val="0"/>
              <w:jc w:val="center"/>
              <w:rPr>
                <w:rFonts w:ascii="Times New Roman" w:hAnsi="Times New Roman" w:cs="Times New Roman"/>
              </w:rPr>
            </w:pPr>
          </w:p>
        </w:tc>
        <w:tc>
          <w:tcPr>
            <w:tcW w:w="794" w:type="dxa"/>
          </w:tcPr>
          <w:p w:rsidR="00083DCD" w:rsidRPr="006E1B97" w:rsidRDefault="00D77E48" w:rsidP="00D77E48">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6370" w:type="dxa"/>
            <w:gridSpan w:val="4"/>
          </w:tcPr>
          <w:p w:rsidR="00083DCD" w:rsidRPr="006E1B97" w:rsidRDefault="00083DCD" w:rsidP="00083DCD">
            <w:pPr>
              <w:pStyle w:val="NoSpacing"/>
              <w:jc w:val="both"/>
              <w:rPr>
                <w:rFonts w:ascii="Times New Roman" w:hAnsi="Times New Roman" w:cs="Times New Roman"/>
                <w:sz w:val="24"/>
                <w:szCs w:val="24"/>
              </w:rPr>
            </w:pPr>
            <w:r w:rsidRPr="006E1B97">
              <w:rPr>
                <w:rFonts w:ascii="Times New Roman" w:hAnsi="Times New Roman" w:cs="Times New Roman"/>
                <w:sz w:val="24"/>
                <w:szCs w:val="24"/>
              </w:rPr>
              <w:t>Admission/Enrolment of  exempted category candidates</w:t>
            </w:r>
          </w:p>
        </w:tc>
        <w:tc>
          <w:tcPr>
            <w:tcW w:w="1913" w:type="dxa"/>
            <w:gridSpan w:val="2"/>
          </w:tcPr>
          <w:p w:rsidR="00083DCD" w:rsidRPr="006E1B97" w:rsidRDefault="00083DCD" w:rsidP="00083DCD">
            <w:pPr>
              <w:jc w:val="center"/>
              <w:rPr>
                <w:rFonts w:ascii="Times New Roman" w:hAnsi="Times New Roman" w:cs="Times New Roman"/>
                <w:sz w:val="24"/>
                <w:szCs w:val="24"/>
              </w:rPr>
            </w:pPr>
            <w:r w:rsidRPr="006E1B97">
              <w:rPr>
                <w:rFonts w:ascii="Times New Roman" w:hAnsi="Times New Roman" w:cs="Times New Roman"/>
                <w:sz w:val="24"/>
                <w:szCs w:val="24"/>
              </w:rPr>
              <w:t>May</w:t>
            </w:r>
          </w:p>
        </w:tc>
      </w:tr>
      <w:tr w:rsidR="00083DCD" w:rsidRPr="00136093" w:rsidTr="001E22B8">
        <w:trPr>
          <w:trHeight w:val="545"/>
        </w:trPr>
        <w:tc>
          <w:tcPr>
            <w:tcW w:w="936" w:type="dxa"/>
            <w:vMerge/>
          </w:tcPr>
          <w:p w:rsidR="00083DCD" w:rsidRDefault="00083DCD" w:rsidP="00083DCD">
            <w:pPr>
              <w:tabs>
                <w:tab w:val="left" w:pos="678"/>
              </w:tabs>
              <w:autoSpaceDE w:val="0"/>
              <w:autoSpaceDN w:val="0"/>
              <w:adjustRightInd w:val="0"/>
              <w:jc w:val="center"/>
              <w:rPr>
                <w:rFonts w:ascii="Times New Roman" w:hAnsi="Times New Roman" w:cs="Times New Roman"/>
              </w:rPr>
            </w:pPr>
          </w:p>
        </w:tc>
        <w:tc>
          <w:tcPr>
            <w:tcW w:w="794" w:type="dxa"/>
          </w:tcPr>
          <w:p w:rsidR="00083DCD" w:rsidRPr="006E1B97" w:rsidRDefault="00D77E48" w:rsidP="00D77E48">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6370" w:type="dxa"/>
            <w:gridSpan w:val="4"/>
          </w:tcPr>
          <w:p w:rsidR="00083DCD" w:rsidRPr="006E1B97" w:rsidRDefault="00083DCD" w:rsidP="00083DCD">
            <w:pPr>
              <w:pStyle w:val="NoSpacing"/>
              <w:jc w:val="both"/>
              <w:rPr>
                <w:rFonts w:ascii="Times New Roman" w:hAnsi="Times New Roman" w:cs="Times New Roman"/>
                <w:sz w:val="24"/>
                <w:szCs w:val="24"/>
              </w:rPr>
            </w:pPr>
            <w:r w:rsidRPr="006E1B97">
              <w:rPr>
                <w:rFonts w:ascii="Times New Roman" w:hAnsi="Times New Roman" w:cs="Times New Roman"/>
                <w:sz w:val="24"/>
                <w:szCs w:val="24"/>
              </w:rPr>
              <w:t>Schedule of Course work of admitted  exempted category candidates (Except M.Phil. holder )</w:t>
            </w:r>
          </w:p>
        </w:tc>
        <w:tc>
          <w:tcPr>
            <w:tcW w:w="1913" w:type="dxa"/>
            <w:gridSpan w:val="2"/>
          </w:tcPr>
          <w:p w:rsidR="00083DCD" w:rsidRPr="006E1B97" w:rsidRDefault="00083DCD" w:rsidP="00083DCD">
            <w:pPr>
              <w:jc w:val="center"/>
              <w:rPr>
                <w:rFonts w:ascii="Times New Roman" w:hAnsi="Times New Roman" w:cs="Times New Roman"/>
                <w:sz w:val="24"/>
                <w:szCs w:val="24"/>
              </w:rPr>
            </w:pPr>
            <w:r w:rsidRPr="006E1B97">
              <w:rPr>
                <w:rFonts w:ascii="Times New Roman" w:hAnsi="Times New Roman" w:cs="Times New Roman"/>
                <w:sz w:val="24"/>
                <w:szCs w:val="24"/>
              </w:rPr>
              <w:t>July to December</w:t>
            </w:r>
          </w:p>
        </w:tc>
      </w:tr>
      <w:tr w:rsidR="00D77E48" w:rsidRPr="00136093" w:rsidTr="001E22B8">
        <w:trPr>
          <w:trHeight w:val="368"/>
        </w:trPr>
        <w:tc>
          <w:tcPr>
            <w:tcW w:w="936" w:type="dxa"/>
            <w:vMerge/>
          </w:tcPr>
          <w:p w:rsidR="00D77E48" w:rsidRDefault="00D77E48" w:rsidP="00D77E48">
            <w:pPr>
              <w:tabs>
                <w:tab w:val="left" w:pos="678"/>
              </w:tabs>
              <w:autoSpaceDE w:val="0"/>
              <w:autoSpaceDN w:val="0"/>
              <w:adjustRightInd w:val="0"/>
              <w:jc w:val="center"/>
              <w:rPr>
                <w:rFonts w:ascii="Times New Roman" w:hAnsi="Times New Roman" w:cs="Times New Roman"/>
              </w:rPr>
            </w:pPr>
          </w:p>
        </w:tc>
        <w:tc>
          <w:tcPr>
            <w:tcW w:w="794" w:type="dxa"/>
          </w:tcPr>
          <w:p w:rsidR="00D77E48" w:rsidRPr="006E1B97" w:rsidRDefault="000633A0" w:rsidP="00D77E48">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6370" w:type="dxa"/>
            <w:gridSpan w:val="4"/>
          </w:tcPr>
          <w:p w:rsidR="00D77E48" w:rsidRPr="006E1B97" w:rsidRDefault="00D77E48" w:rsidP="00D77E48">
            <w:pPr>
              <w:ind w:right="3"/>
              <w:jc w:val="both"/>
              <w:rPr>
                <w:rFonts w:ascii="Times New Roman" w:hAnsi="Times New Roman" w:cs="Times New Roman"/>
                <w:sz w:val="24"/>
                <w:szCs w:val="24"/>
              </w:rPr>
            </w:pPr>
            <w:r w:rsidRPr="006E1B97">
              <w:rPr>
                <w:rFonts w:ascii="Times New Roman" w:hAnsi="Times New Roman" w:cs="Times New Roman"/>
                <w:sz w:val="24"/>
                <w:szCs w:val="24"/>
              </w:rPr>
              <w:t xml:space="preserve">Notification </w:t>
            </w:r>
            <w:r w:rsidR="00C114B3" w:rsidRPr="006E1B97">
              <w:rPr>
                <w:rFonts w:ascii="Times New Roman" w:hAnsi="Times New Roman" w:cs="Times New Roman"/>
                <w:sz w:val="24"/>
                <w:szCs w:val="24"/>
              </w:rPr>
              <w:t>of remaining</w:t>
            </w:r>
            <w:r w:rsidRPr="006E1B97">
              <w:rPr>
                <w:rFonts w:ascii="Times New Roman" w:hAnsi="Times New Roman" w:cs="Times New Roman"/>
                <w:sz w:val="24"/>
                <w:szCs w:val="24"/>
              </w:rPr>
              <w:t xml:space="preserve"> vacant seats out of predetermined</w:t>
            </w:r>
            <w:r>
              <w:rPr>
                <w:rFonts w:ascii="Times New Roman" w:hAnsi="Times New Roman" w:cs="Times New Roman"/>
                <w:sz w:val="24"/>
                <w:szCs w:val="24"/>
              </w:rPr>
              <w:t xml:space="preserve"> seats (subject/specialization </w:t>
            </w:r>
            <w:r w:rsidRPr="006E1B97">
              <w:rPr>
                <w:rFonts w:ascii="Times New Roman" w:hAnsi="Times New Roman" w:cs="Times New Roman"/>
                <w:sz w:val="24"/>
                <w:szCs w:val="24"/>
              </w:rPr>
              <w:t xml:space="preserve">and category wise) for exempted </w:t>
            </w:r>
            <w:r w:rsidR="00611902">
              <w:rPr>
                <w:rFonts w:ascii="Times New Roman" w:hAnsi="Times New Roman" w:cs="Times New Roman"/>
                <w:sz w:val="24"/>
                <w:szCs w:val="24"/>
              </w:rPr>
              <w:lastRenderedPageBreak/>
              <w:t>category candidates.</w:t>
            </w:r>
            <w:r w:rsidRPr="006E1B97">
              <w:rPr>
                <w:rFonts w:ascii="Times New Roman" w:hAnsi="Times New Roman" w:cs="Times New Roman"/>
                <w:sz w:val="24"/>
                <w:szCs w:val="24"/>
              </w:rPr>
              <w:t xml:space="preserve">  </w:t>
            </w:r>
          </w:p>
        </w:tc>
        <w:tc>
          <w:tcPr>
            <w:tcW w:w="1913" w:type="dxa"/>
            <w:gridSpan w:val="2"/>
          </w:tcPr>
          <w:p w:rsidR="00D77E48" w:rsidRPr="006E1B97" w:rsidRDefault="00D77E48" w:rsidP="00D77E48">
            <w:pPr>
              <w:jc w:val="center"/>
              <w:rPr>
                <w:rFonts w:ascii="Times New Roman" w:hAnsi="Times New Roman" w:cs="Times New Roman"/>
                <w:sz w:val="24"/>
                <w:szCs w:val="24"/>
              </w:rPr>
            </w:pPr>
            <w:r w:rsidRPr="006E1B97">
              <w:rPr>
                <w:rFonts w:ascii="Times New Roman" w:hAnsi="Times New Roman" w:cs="Times New Roman"/>
                <w:sz w:val="24"/>
                <w:szCs w:val="24"/>
              </w:rPr>
              <w:lastRenderedPageBreak/>
              <w:t>June</w:t>
            </w:r>
          </w:p>
        </w:tc>
      </w:tr>
      <w:tr w:rsidR="00D77E48" w:rsidRPr="00136093" w:rsidTr="001E22B8">
        <w:trPr>
          <w:trHeight w:val="545"/>
        </w:trPr>
        <w:tc>
          <w:tcPr>
            <w:tcW w:w="936" w:type="dxa"/>
            <w:vMerge/>
          </w:tcPr>
          <w:p w:rsidR="00D77E48" w:rsidRDefault="00D77E48" w:rsidP="00D77E48">
            <w:pPr>
              <w:tabs>
                <w:tab w:val="left" w:pos="678"/>
              </w:tabs>
              <w:autoSpaceDE w:val="0"/>
              <w:autoSpaceDN w:val="0"/>
              <w:adjustRightInd w:val="0"/>
              <w:jc w:val="center"/>
              <w:rPr>
                <w:rFonts w:ascii="Times New Roman" w:hAnsi="Times New Roman" w:cs="Times New Roman"/>
              </w:rPr>
            </w:pPr>
          </w:p>
        </w:tc>
        <w:tc>
          <w:tcPr>
            <w:tcW w:w="794" w:type="dxa"/>
          </w:tcPr>
          <w:p w:rsidR="00D77E48" w:rsidRPr="006E1B97" w:rsidRDefault="000633A0" w:rsidP="00D77E48">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6370" w:type="dxa"/>
            <w:gridSpan w:val="4"/>
          </w:tcPr>
          <w:p w:rsidR="00D77E48" w:rsidRPr="006E1B97" w:rsidRDefault="00D77E48" w:rsidP="00D77E48">
            <w:pPr>
              <w:ind w:right="3"/>
              <w:jc w:val="both"/>
              <w:rPr>
                <w:rFonts w:ascii="Times New Roman" w:hAnsi="Times New Roman" w:cs="Times New Roman"/>
                <w:sz w:val="24"/>
                <w:szCs w:val="24"/>
              </w:rPr>
            </w:pPr>
            <w:r w:rsidRPr="006E1B97">
              <w:rPr>
                <w:rFonts w:ascii="Times New Roman" w:hAnsi="Times New Roman" w:cs="Times New Roman"/>
                <w:sz w:val="24"/>
                <w:szCs w:val="24"/>
              </w:rPr>
              <w:t>Submission of application forms by exempted category candidates</w:t>
            </w:r>
          </w:p>
        </w:tc>
        <w:tc>
          <w:tcPr>
            <w:tcW w:w="1913" w:type="dxa"/>
            <w:gridSpan w:val="2"/>
          </w:tcPr>
          <w:p w:rsidR="00D77E48" w:rsidRPr="006E1B97" w:rsidRDefault="00D77E48" w:rsidP="00D77E48">
            <w:pPr>
              <w:jc w:val="center"/>
              <w:rPr>
                <w:rFonts w:ascii="Times New Roman" w:hAnsi="Times New Roman" w:cs="Times New Roman"/>
                <w:sz w:val="24"/>
                <w:szCs w:val="24"/>
              </w:rPr>
            </w:pPr>
            <w:r w:rsidRPr="006E1B97">
              <w:rPr>
                <w:rFonts w:ascii="Times New Roman" w:hAnsi="Times New Roman" w:cs="Times New Roman"/>
                <w:sz w:val="24"/>
                <w:szCs w:val="24"/>
              </w:rPr>
              <w:t>June</w:t>
            </w:r>
          </w:p>
        </w:tc>
      </w:tr>
      <w:tr w:rsidR="00D77E48" w:rsidRPr="00136093" w:rsidTr="001E22B8">
        <w:trPr>
          <w:trHeight w:val="386"/>
        </w:trPr>
        <w:tc>
          <w:tcPr>
            <w:tcW w:w="936" w:type="dxa"/>
            <w:vMerge/>
          </w:tcPr>
          <w:p w:rsidR="00D77E48" w:rsidRDefault="00D77E48" w:rsidP="00D77E48">
            <w:pPr>
              <w:tabs>
                <w:tab w:val="left" w:pos="678"/>
              </w:tabs>
              <w:autoSpaceDE w:val="0"/>
              <w:autoSpaceDN w:val="0"/>
              <w:adjustRightInd w:val="0"/>
              <w:jc w:val="center"/>
              <w:rPr>
                <w:rFonts w:ascii="Times New Roman" w:hAnsi="Times New Roman" w:cs="Times New Roman"/>
              </w:rPr>
            </w:pPr>
          </w:p>
        </w:tc>
        <w:tc>
          <w:tcPr>
            <w:tcW w:w="794" w:type="dxa"/>
          </w:tcPr>
          <w:p w:rsidR="00D77E48" w:rsidRPr="006E1B97" w:rsidRDefault="000633A0" w:rsidP="00D77E48">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6370" w:type="dxa"/>
            <w:gridSpan w:val="4"/>
          </w:tcPr>
          <w:p w:rsidR="00D77E48" w:rsidRPr="006E1B97" w:rsidRDefault="00D77E48" w:rsidP="00D77E48">
            <w:pPr>
              <w:ind w:right="3"/>
              <w:jc w:val="both"/>
              <w:rPr>
                <w:rFonts w:ascii="Times New Roman" w:hAnsi="Times New Roman" w:cs="Times New Roman"/>
                <w:sz w:val="24"/>
                <w:szCs w:val="24"/>
              </w:rPr>
            </w:pPr>
            <w:r w:rsidRPr="006E1B97">
              <w:rPr>
                <w:rFonts w:ascii="Times New Roman" w:hAnsi="Times New Roman" w:cs="Times New Roman"/>
                <w:sz w:val="24"/>
                <w:szCs w:val="24"/>
              </w:rPr>
              <w:t xml:space="preserve">Admission/Enrolment for  exempted category candidates </w:t>
            </w:r>
          </w:p>
        </w:tc>
        <w:tc>
          <w:tcPr>
            <w:tcW w:w="1913" w:type="dxa"/>
            <w:gridSpan w:val="2"/>
          </w:tcPr>
          <w:p w:rsidR="00D77E48" w:rsidRPr="006E1B97" w:rsidRDefault="00D77E48" w:rsidP="00D77E48">
            <w:pPr>
              <w:jc w:val="center"/>
              <w:rPr>
                <w:rFonts w:ascii="Times New Roman" w:hAnsi="Times New Roman" w:cs="Times New Roman"/>
                <w:sz w:val="24"/>
                <w:szCs w:val="24"/>
              </w:rPr>
            </w:pPr>
            <w:r w:rsidRPr="006E1B97">
              <w:rPr>
                <w:rFonts w:ascii="Times New Roman" w:hAnsi="Times New Roman" w:cs="Times New Roman"/>
                <w:sz w:val="24"/>
                <w:szCs w:val="24"/>
              </w:rPr>
              <w:t>July</w:t>
            </w:r>
          </w:p>
        </w:tc>
      </w:tr>
      <w:tr w:rsidR="00DE738C" w:rsidRPr="00136093" w:rsidTr="001E22B8">
        <w:trPr>
          <w:trHeight w:val="545"/>
        </w:trPr>
        <w:tc>
          <w:tcPr>
            <w:tcW w:w="936" w:type="dxa"/>
            <w:vMerge/>
          </w:tcPr>
          <w:p w:rsidR="00DE738C" w:rsidRDefault="00DE738C" w:rsidP="00DE738C">
            <w:pPr>
              <w:tabs>
                <w:tab w:val="left" w:pos="678"/>
              </w:tabs>
              <w:autoSpaceDE w:val="0"/>
              <w:autoSpaceDN w:val="0"/>
              <w:adjustRightInd w:val="0"/>
              <w:jc w:val="center"/>
              <w:rPr>
                <w:rFonts w:ascii="Times New Roman" w:hAnsi="Times New Roman" w:cs="Times New Roman"/>
              </w:rPr>
            </w:pPr>
          </w:p>
        </w:tc>
        <w:tc>
          <w:tcPr>
            <w:tcW w:w="794" w:type="dxa"/>
          </w:tcPr>
          <w:p w:rsidR="00DE738C" w:rsidRDefault="000633A0" w:rsidP="00DE738C">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6370" w:type="dxa"/>
            <w:gridSpan w:val="4"/>
          </w:tcPr>
          <w:p w:rsidR="00DE738C" w:rsidRPr="006E1B97" w:rsidRDefault="00DE738C" w:rsidP="00DE738C">
            <w:pPr>
              <w:ind w:right="3"/>
              <w:jc w:val="both"/>
              <w:rPr>
                <w:rFonts w:ascii="Times New Roman" w:hAnsi="Times New Roman" w:cs="Times New Roman"/>
                <w:sz w:val="24"/>
                <w:szCs w:val="24"/>
              </w:rPr>
            </w:pPr>
            <w:r w:rsidRPr="006E1B97">
              <w:rPr>
                <w:rFonts w:ascii="Times New Roman" w:hAnsi="Times New Roman" w:cs="Times New Roman"/>
                <w:sz w:val="24"/>
                <w:szCs w:val="24"/>
              </w:rPr>
              <w:t>Notification of remaining vacant seats (subject/specialization an</w:t>
            </w:r>
            <w:r w:rsidR="001E22B8">
              <w:rPr>
                <w:rFonts w:ascii="Times New Roman" w:hAnsi="Times New Roman" w:cs="Times New Roman"/>
                <w:sz w:val="24"/>
                <w:szCs w:val="24"/>
              </w:rPr>
              <w:t xml:space="preserve">d category wise)  for Entrance </w:t>
            </w:r>
            <w:r w:rsidRPr="006E1B97">
              <w:rPr>
                <w:rFonts w:ascii="Times New Roman" w:hAnsi="Times New Roman" w:cs="Times New Roman"/>
                <w:sz w:val="24"/>
                <w:szCs w:val="24"/>
              </w:rPr>
              <w:t xml:space="preserve">Test </w:t>
            </w:r>
          </w:p>
        </w:tc>
        <w:tc>
          <w:tcPr>
            <w:tcW w:w="1913" w:type="dxa"/>
            <w:gridSpan w:val="2"/>
          </w:tcPr>
          <w:p w:rsidR="00DE738C" w:rsidRPr="006E1B97" w:rsidRDefault="00DE738C" w:rsidP="00DE738C">
            <w:pPr>
              <w:jc w:val="center"/>
              <w:rPr>
                <w:rFonts w:ascii="Times New Roman" w:hAnsi="Times New Roman" w:cs="Times New Roman"/>
                <w:sz w:val="24"/>
                <w:szCs w:val="24"/>
              </w:rPr>
            </w:pPr>
            <w:r w:rsidRPr="006E1B97">
              <w:rPr>
                <w:rFonts w:ascii="Times New Roman" w:hAnsi="Times New Roman" w:cs="Times New Roman"/>
                <w:sz w:val="24"/>
                <w:szCs w:val="24"/>
              </w:rPr>
              <w:t>August</w:t>
            </w:r>
          </w:p>
        </w:tc>
      </w:tr>
      <w:tr w:rsidR="00DE738C" w:rsidRPr="00136093" w:rsidTr="001E22B8">
        <w:trPr>
          <w:trHeight w:val="545"/>
        </w:trPr>
        <w:tc>
          <w:tcPr>
            <w:tcW w:w="936" w:type="dxa"/>
            <w:vMerge/>
          </w:tcPr>
          <w:p w:rsidR="00DE738C" w:rsidRDefault="00DE738C" w:rsidP="00DE738C">
            <w:pPr>
              <w:tabs>
                <w:tab w:val="left" w:pos="678"/>
              </w:tabs>
              <w:autoSpaceDE w:val="0"/>
              <w:autoSpaceDN w:val="0"/>
              <w:adjustRightInd w:val="0"/>
              <w:jc w:val="center"/>
              <w:rPr>
                <w:rFonts w:ascii="Times New Roman" w:hAnsi="Times New Roman" w:cs="Times New Roman"/>
              </w:rPr>
            </w:pPr>
          </w:p>
        </w:tc>
        <w:tc>
          <w:tcPr>
            <w:tcW w:w="794" w:type="dxa"/>
          </w:tcPr>
          <w:p w:rsidR="00DE738C" w:rsidRDefault="000633A0" w:rsidP="00DE738C">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6370" w:type="dxa"/>
            <w:gridSpan w:val="4"/>
          </w:tcPr>
          <w:p w:rsidR="00DE738C" w:rsidRDefault="00DE738C" w:rsidP="00DE738C">
            <w:pPr>
              <w:pStyle w:val="ListParagraph"/>
              <w:numPr>
                <w:ilvl w:val="0"/>
                <w:numId w:val="29"/>
              </w:numPr>
              <w:ind w:left="504" w:hanging="288"/>
              <w:jc w:val="both"/>
              <w:rPr>
                <w:rFonts w:ascii="Times New Roman" w:hAnsi="Times New Roman" w:cs="Times New Roman"/>
                <w:sz w:val="24"/>
                <w:szCs w:val="24"/>
              </w:rPr>
            </w:pPr>
            <w:r>
              <w:rPr>
                <w:rFonts w:ascii="Times New Roman" w:hAnsi="Times New Roman" w:cs="Times New Roman"/>
                <w:sz w:val="24"/>
                <w:szCs w:val="24"/>
              </w:rPr>
              <w:t xml:space="preserve"> </w:t>
            </w:r>
            <w:r w:rsidRPr="00654110">
              <w:rPr>
                <w:rFonts w:ascii="Times New Roman" w:hAnsi="Times New Roman" w:cs="Times New Roman"/>
                <w:sz w:val="24"/>
                <w:szCs w:val="24"/>
              </w:rPr>
              <w:t>Conduct of Entrance Test</w:t>
            </w:r>
          </w:p>
          <w:p w:rsidR="00DE738C" w:rsidRPr="00654110" w:rsidRDefault="00DE738C" w:rsidP="00DE738C">
            <w:pPr>
              <w:pStyle w:val="ListParagraph"/>
              <w:numPr>
                <w:ilvl w:val="0"/>
                <w:numId w:val="29"/>
              </w:numPr>
              <w:ind w:left="504" w:hanging="288"/>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654110">
              <w:rPr>
                <w:rFonts w:ascii="Times New Roman" w:hAnsi="Times New Roman" w:cs="Times New Roman"/>
                <w:sz w:val="24"/>
                <w:szCs w:val="24"/>
                <w:lang w:val="en-US"/>
              </w:rPr>
              <w:t>Admission/Enrollment of Students through Entrance Test</w:t>
            </w:r>
          </w:p>
          <w:p w:rsidR="00DE738C" w:rsidRPr="00654110" w:rsidRDefault="00DE738C" w:rsidP="00DE738C">
            <w:pPr>
              <w:pStyle w:val="ListParagraph"/>
              <w:numPr>
                <w:ilvl w:val="0"/>
                <w:numId w:val="29"/>
              </w:numPr>
              <w:ind w:left="504" w:hanging="288"/>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654110">
              <w:rPr>
                <w:rFonts w:ascii="Times New Roman" w:hAnsi="Times New Roman" w:cs="Times New Roman"/>
                <w:sz w:val="24"/>
                <w:szCs w:val="24"/>
                <w:lang w:val="en-US"/>
              </w:rPr>
              <w:t>Special Admission drive as per Clause 6.8, if needed.</w:t>
            </w:r>
          </w:p>
        </w:tc>
        <w:tc>
          <w:tcPr>
            <w:tcW w:w="1913" w:type="dxa"/>
            <w:gridSpan w:val="2"/>
          </w:tcPr>
          <w:p w:rsidR="00DE738C" w:rsidRPr="006E1B97" w:rsidRDefault="00DE738C" w:rsidP="00DE738C">
            <w:pPr>
              <w:jc w:val="center"/>
              <w:rPr>
                <w:rFonts w:ascii="Times New Roman" w:hAnsi="Times New Roman" w:cs="Times New Roman"/>
                <w:sz w:val="24"/>
                <w:szCs w:val="24"/>
              </w:rPr>
            </w:pPr>
            <w:r w:rsidRPr="006E1B97">
              <w:rPr>
                <w:rFonts w:ascii="Times New Roman" w:hAnsi="Times New Roman" w:cs="Times New Roman"/>
                <w:sz w:val="24"/>
                <w:szCs w:val="24"/>
              </w:rPr>
              <w:t>September</w:t>
            </w:r>
          </w:p>
        </w:tc>
      </w:tr>
      <w:tr w:rsidR="00DE738C" w:rsidRPr="00136093" w:rsidTr="001E22B8">
        <w:trPr>
          <w:trHeight w:val="545"/>
        </w:trPr>
        <w:tc>
          <w:tcPr>
            <w:tcW w:w="936" w:type="dxa"/>
            <w:vMerge/>
          </w:tcPr>
          <w:p w:rsidR="00DE738C" w:rsidRDefault="00DE738C" w:rsidP="00DE738C">
            <w:pPr>
              <w:tabs>
                <w:tab w:val="left" w:pos="678"/>
              </w:tabs>
              <w:autoSpaceDE w:val="0"/>
              <w:autoSpaceDN w:val="0"/>
              <w:adjustRightInd w:val="0"/>
              <w:jc w:val="center"/>
              <w:rPr>
                <w:rFonts w:ascii="Times New Roman" w:hAnsi="Times New Roman" w:cs="Times New Roman"/>
              </w:rPr>
            </w:pPr>
          </w:p>
        </w:tc>
        <w:tc>
          <w:tcPr>
            <w:tcW w:w="794" w:type="dxa"/>
          </w:tcPr>
          <w:p w:rsidR="00DE738C" w:rsidRDefault="000633A0" w:rsidP="001A4D4B">
            <w:pPr>
              <w:pStyle w:val="NoSpacing"/>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6370" w:type="dxa"/>
            <w:gridSpan w:val="4"/>
          </w:tcPr>
          <w:p w:rsidR="00DE738C" w:rsidRPr="006E1B97" w:rsidRDefault="00DE738C" w:rsidP="001A4D4B">
            <w:pPr>
              <w:spacing w:after="120"/>
              <w:ind w:right="3"/>
              <w:jc w:val="both"/>
              <w:rPr>
                <w:rFonts w:ascii="Times New Roman" w:hAnsi="Times New Roman" w:cs="Times New Roman"/>
                <w:sz w:val="24"/>
                <w:szCs w:val="24"/>
              </w:rPr>
            </w:pPr>
            <w:r w:rsidRPr="006E1B97">
              <w:rPr>
                <w:rFonts w:ascii="Times New Roman" w:hAnsi="Times New Roman" w:cs="Times New Roman"/>
                <w:sz w:val="24"/>
                <w:szCs w:val="24"/>
              </w:rPr>
              <w:t>Schedule of Coursework of  exempted category candidates    admitted in September and students admitted through  Entrance  Test. (except M.Phil. holders)</w:t>
            </w:r>
          </w:p>
        </w:tc>
        <w:tc>
          <w:tcPr>
            <w:tcW w:w="1913" w:type="dxa"/>
            <w:gridSpan w:val="2"/>
          </w:tcPr>
          <w:p w:rsidR="00DE738C" w:rsidRPr="006E1B97" w:rsidRDefault="00DE738C" w:rsidP="001A4D4B">
            <w:pPr>
              <w:spacing w:after="120"/>
              <w:jc w:val="center"/>
              <w:rPr>
                <w:rFonts w:ascii="Times New Roman" w:hAnsi="Times New Roman" w:cs="Times New Roman"/>
                <w:sz w:val="24"/>
                <w:szCs w:val="24"/>
              </w:rPr>
            </w:pPr>
            <w:r w:rsidRPr="006E1B97">
              <w:rPr>
                <w:rFonts w:ascii="Times New Roman" w:hAnsi="Times New Roman" w:cs="Times New Roman"/>
                <w:sz w:val="24"/>
                <w:szCs w:val="24"/>
              </w:rPr>
              <w:t>November-April</w:t>
            </w:r>
          </w:p>
        </w:tc>
      </w:tr>
      <w:tr w:rsidR="00DE738C" w:rsidRPr="00136093" w:rsidTr="00083DCD">
        <w:trPr>
          <w:trHeight w:val="395"/>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3.1.1</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bCs/>
                <w:color w:val="000000" w:themeColor="text1"/>
                <w:sz w:val="24"/>
                <w:szCs w:val="24"/>
              </w:rPr>
              <w:t>The Staff Council of the Department/Institute will recommend the predetermined seats (Subject/Specialization and category wise) for Ph.D. Admission subject to availability of experts for guidance, supervision in the area of research.  Haryana State Reservation policy, published by the University in the HBI of the University and instructions from time to time, will apply for deciding category wise seats</w:t>
            </w:r>
          </w:p>
        </w:tc>
      </w:tr>
      <w:tr w:rsidR="00DE738C" w:rsidRPr="00136093" w:rsidTr="00083DCD">
        <w:trPr>
          <w:trHeight w:val="1457"/>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3.2</w:t>
            </w:r>
          </w:p>
        </w:tc>
        <w:tc>
          <w:tcPr>
            <w:tcW w:w="9077" w:type="dxa"/>
            <w:gridSpan w:val="7"/>
          </w:tcPr>
          <w:p w:rsidR="00DE738C" w:rsidRPr="006E1B97" w:rsidRDefault="00DE738C" w:rsidP="001A4D4B">
            <w:pPr>
              <w:spacing w:after="120"/>
              <w:ind w:left="357" w:hanging="357"/>
              <w:rPr>
                <w:rFonts w:ascii="Times New Roman" w:hAnsi="Times New Roman" w:cs="Times New Roman"/>
                <w:sz w:val="24"/>
                <w:szCs w:val="24"/>
              </w:rPr>
            </w:pPr>
            <w:r w:rsidRPr="006E1B97">
              <w:rPr>
                <w:rFonts w:ascii="Times New Roman" w:hAnsi="Times New Roman" w:cs="Times New Roman"/>
                <w:b/>
                <w:color w:val="000000" w:themeColor="text1"/>
                <w:sz w:val="24"/>
                <w:szCs w:val="24"/>
              </w:rPr>
              <w:t>Admission under Exempted category</w:t>
            </w:r>
            <w:r w:rsidRPr="006E1B97">
              <w:rPr>
                <w:rFonts w:ascii="Times New Roman" w:hAnsi="Times New Roman" w:cs="Times New Roman"/>
                <w:b/>
                <w:sz w:val="24"/>
                <w:szCs w:val="24"/>
              </w:rPr>
              <w:t>:</w:t>
            </w:r>
          </w:p>
          <w:p w:rsidR="00DE738C" w:rsidRPr="006E1B97" w:rsidRDefault="00DE738C" w:rsidP="001A4D4B">
            <w:pPr>
              <w:spacing w:after="120"/>
              <w:jc w:val="both"/>
              <w:rPr>
                <w:rFonts w:ascii="Times New Roman" w:hAnsi="Times New Roman" w:cs="Times New Roman"/>
                <w:bCs/>
                <w:color w:val="000000" w:themeColor="text1"/>
                <w:sz w:val="24"/>
                <w:szCs w:val="24"/>
              </w:rPr>
            </w:pPr>
            <w:r w:rsidRPr="006E1B97">
              <w:rPr>
                <w:rFonts w:ascii="Times New Roman" w:hAnsi="Times New Roman" w:cs="Times New Roman"/>
                <w:color w:val="000000" w:themeColor="text1"/>
                <w:sz w:val="24"/>
                <w:szCs w:val="24"/>
              </w:rPr>
              <w:t xml:space="preserve">UGC/CSIR-NET JRF </w:t>
            </w:r>
            <w:r w:rsidRPr="006E1B97">
              <w:rPr>
                <w:rFonts w:ascii="Times New Roman" w:hAnsi="Times New Roman" w:cs="Times New Roman"/>
                <w:bCs/>
                <w:color w:val="000000" w:themeColor="text1"/>
                <w:sz w:val="24"/>
                <w:szCs w:val="24"/>
              </w:rPr>
              <w:t>(</w:t>
            </w:r>
            <w:r w:rsidRPr="006E1B97">
              <w:rPr>
                <w:rFonts w:ascii="Times New Roman" w:hAnsi="Times New Roman" w:cs="Times New Roman"/>
                <w:bCs/>
                <w:i/>
                <w:color w:val="000000" w:themeColor="text1"/>
                <w:sz w:val="24"/>
                <w:szCs w:val="24"/>
              </w:rPr>
              <w:t>with validity period</w:t>
            </w:r>
            <w:r>
              <w:rPr>
                <w:rFonts w:ascii="Times New Roman" w:hAnsi="Times New Roman" w:cs="Times New Roman"/>
                <w:bCs/>
                <w:color w:val="000000" w:themeColor="text1"/>
                <w:sz w:val="24"/>
                <w:szCs w:val="24"/>
              </w:rPr>
              <w:t>)</w:t>
            </w:r>
            <w:r>
              <w:rPr>
                <w:rFonts w:ascii="Times New Roman" w:hAnsi="Times New Roman" w:cs="Times New Roman"/>
                <w:sz w:val="24"/>
                <w:szCs w:val="24"/>
              </w:rPr>
              <w:t>/</w:t>
            </w:r>
            <w:r>
              <w:rPr>
                <w:rFonts w:ascii="Times New Roman" w:hAnsi="Times New Roman" w:cs="Times New Roman"/>
                <w:b/>
                <w:sz w:val="24"/>
                <w:szCs w:val="24"/>
              </w:rPr>
              <w:t>UGC/CSIR-NET/</w:t>
            </w:r>
            <w:r w:rsidRPr="006E1B97">
              <w:rPr>
                <w:rFonts w:ascii="Times New Roman" w:hAnsi="Times New Roman" w:cs="Times New Roman"/>
                <w:sz w:val="24"/>
                <w:szCs w:val="24"/>
              </w:rPr>
              <w:t>Teacher Fellowship holder/Inspir</w:t>
            </w:r>
            <w:r>
              <w:rPr>
                <w:rFonts w:ascii="Times New Roman" w:hAnsi="Times New Roman" w:cs="Times New Roman"/>
                <w:sz w:val="24"/>
                <w:szCs w:val="24"/>
              </w:rPr>
              <w:t>e fellow (with validity period)/</w:t>
            </w:r>
            <w:r w:rsidRPr="006E1B97">
              <w:rPr>
                <w:rFonts w:ascii="Times New Roman" w:hAnsi="Times New Roman" w:cs="Times New Roman"/>
                <w:sz w:val="24"/>
                <w:szCs w:val="24"/>
              </w:rPr>
              <w:t>GATE (with validi</w:t>
            </w:r>
            <w:r>
              <w:rPr>
                <w:rFonts w:ascii="Times New Roman" w:hAnsi="Times New Roman" w:cs="Times New Roman"/>
                <w:sz w:val="24"/>
                <w:szCs w:val="24"/>
              </w:rPr>
              <w:t>ty period)/</w:t>
            </w:r>
            <w:r w:rsidRPr="006E1B97">
              <w:rPr>
                <w:rFonts w:ascii="Times New Roman" w:hAnsi="Times New Roman" w:cs="Times New Roman"/>
                <w:sz w:val="24"/>
                <w:szCs w:val="24"/>
              </w:rPr>
              <w:t xml:space="preserve">GPAT </w:t>
            </w:r>
            <w:r w:rsidRPr="006E1B97">
              <w:rPr>
                <w:rFonts w:ascii="Times New Roman" w:hAnsi="Times New Roman" w:cs="Times New Roman"/>
                <w:color w:val="000000" w:themeColor="text1"/>
                <w:sz w:val="24"/>
                <w:szCs w:val="24"/>
              </w:rPr>
              <w:t xml:space="preserve">is eligible to submit the Application Form duly filled in all respects for admission in Ph.D. course under Exempted Category, if otherwise eligible. </w:t>
            </w:r>
          </w:p>
        </w:tc>
      </w:tr>
      <w:tr w:rsidR="00DE738C" w:rsidRPr="00136093" w:rsidTr="00083DCD">
        <w:trPr>
          <w:trHeight w:val="944"/>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3.2.1</w:t>
            </w:r>
          </w:p>
        </w:tc>
        <w:tc>
          <w:tcPr>
            <w:tcW w:w="9077" w:type="dxa"/>
            <w:gridSpan w:val="7"/>
          </w:tcPr>
          <w:p w:rsidR="00DE738C" w:rsidRPr="006E1B97" w:rsidRDefault="00DE738C" w:rsidP="001A4D4B">
            <w:pPr>
              <w:pStyle w:val="NoSpacing"/>
              <w:spacing w:after="120"/>
              <w:jc w:val="both"/>
              <w:rPr>
                <w:rFonts w:ascii="Times New Roman" w:hAnsi="Times New Roman" w:cs="Times New Roman"/>
                <w:b/>
                <w:sz w:val="24"/>
                <w:szCs w:val="24"/>
              </w:rPr>
            </w:pPr>
            <w:r w:rsidRPr="006E1B97">
              <w:rPr>
                <w:rFonts w:ascii="Times New Roman" w:hAnsi="Times New Roman" w:cs="Times New Roman"/>
                <w:sz w:val="24"/>
                <w:szCs w:val="24"/>
              </w:rPr>
              <w:t>The admission in Ph.D. Course under exempted category shall be made in order of merit and preference subject to availability of seat(s) and expert(s) for guidance/supervision in the area of research as per clause 5 of the Ph.D. Ordinance.</w:t>
            </w:r>
          </w:p>
        </w:tc>
      </w:tr>
      <w:tr w:rsidR="00DE738C" w:rsidRPr="00136093" w:rsidTr="00083DCD">
        <w:trPr>
          <w:trHeight w:val="944"/>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3.3</w:t>
            </w:r>
          </w:p>
        </w:tc>
        <w:tc>
          <w:tcPr>
            <w:tcW w:w="9077" w:type="dxa"/>
            <w:gridSpan w:val="7"/>
          </w:tcPr>
          <w:p w:rsidR="00DE738C" w:rsidRPr="006E1B97" w:rsidRDefault="00DE738C" w:rsidP="001A4D4B">
            <w:pPr>
              <w:pStyle w:val="NoSpacing"/>
              <w:spacing w:after="120"/>
              <w:rPr>
                <w:rFonts w:ascii="Times New Roman" w:hAnsi="Times New Roman" w:cs="Times New Roman"/>
                <w:b/>
                <w:sz w:val="24"/>
                <w:szCs w:val="24"/>
              </w:rPr>
            </w:pPr>
            <w:r w:rsidRPr="006E1B97">
              <w:rPr>
                <w:rFonts w:ascii="Times New Roman" w:hAnsi="Times New Roman" w:cs="Times New Roman"/>
                <w:b/>
                <w:sz w:val="24"/>
                <w:szCs w:val="24"/>
              </w:rPr>
              <w:t>Admissions through Entrance Test:</w:t>
            </w:r>
          </w:p>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 xml:space="preserve">The vacant seats available after admissions under clause 3.2 shall be filled up through Entrance Test. All eligible applicants can take admissions through Entrance Test. Such </w:t>
            </w:r>
            <w:r w:rsidRPr="006E1B97">
              <w:rPr>
                <w:rFonts w:ascii="Times New Roman" w:hAnsi="Times New Roman" w:cs="Times New Roman"/>
                <w:sz w:val="24"/>
                <w:szCs w:val="24"/>
              </w:rPr>
              <w:br w:type="textWrapping" w:clear="all"/>
              <w:t>candidates are required to submit separate application forms duly filled in all respects for Main and Allied Subjects.</w:t>
            </w:r>
            <w:r w:rsidRPr="006E1B97">
              <w:rPr>
                <w:sz w:val="24"/>
                <w:szCs w:val="24"/>
              </w:rPr>
              <w:t xml:space="preserve">      </w:t>
            </w:r>
          </w:p>
        </w:tc>
      </w:tr>
      <w:tr w:rsidR="00DE738C" w:rsidRPr="00136093" w:rsidTr="00083DCD">
        <w:trPr>
          <w:trHeight w:val="683"/>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3.3.1</w:t>
            </w:r>
          </w:p>
        </w:tc>
        <w:tc>
          <w:tcPr>
            <w:tcW w:w="9077" w:type="dxa"/>
            <w:gridSpan w:val="7"/>
          </w:tcPr>
          <w:p w:rsidR="00DE738C" w:rsidRPr="006E1B97" w:rsidRDefault="00DE738C" w:rsidP="001A4D4B">
            <w:pPr>
              <w:pStyle w:val="NoSpacing"/>
              <w:spacing w:after="120"/>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The admission under </w:t>
            </w:r>
            <w:r w:rsidRPr="006E1B97">
              <w:rPr>
                <w:rFonts w:ascii="Times New Roman" w:hAnsi="Times New Roman" w:cs="Times New Roman"/>
                <w:color w:val="000000" w:themeColor="text1"/>
                <w:sz w:val="24"/>
                <w:szCs w:val="24"/>
              </w:rPr>
              <w:t>Entrance Test  category  shall be made  in order of merit and  preference,  subject to availability of seats  and experts for guidance /supervision in the area of Research (as per clause 6.15 of the Ph.D. Ordinance)</w:t>
            </w:r>
          </w:p>
        </w:tc>
      </w:tr>
      <w:tr w:rsidR="00DE738C" w:rsidRPr="00136093" w:rsidTr="00083DCD">
        <w:trPr>
          <w:trHeight w:val="260"/>
        </w:trPr>
        <w:tc>
          <w:tcPr>
            <w:tcW w:w="936" w:type="dxa"/>
          </w:tcPr>
          <w:p w:rsidR="00DE738C" w:rsidRPr="006E1B97" w:rsidRDefault="00DE738C" w:rsidP="001A4D4B">
            <w:pPr>
              <w:tabs>
                <w:tab w:val="left" w:pos="678"/>
              </w:tabs>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3.3.2</w:t>
            </w:r>
          </w:p>
        </w:tc>
        <w:tc>
          <w:tcPr>
            <w:tcW w:w="9077" w:type="dxa"/>
            <w:gridSpan w:val="7"/>
          </w:tcPr>
          <w:p w:rsidR="00DE738C" w:rsidRPr="006E1B97" w:rsidRDefault="00DE738C"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A candidate may apply for admission to Ph.D. Course (through Entrance Test) in not more than two subject’s i.e. main subject (in which he/she has passed his/her Master’s Degree) and its allied subject, if   any. A list of concerned allied subjects duly recommended by the Departmental Research Advisory Committee, Deans’ Committee and approved by the Vice-Chancellor shall be placed at the University website.</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3.4</w:t>
            </w:r>
          </w:p>
        </w:tc>
        <w:tc>
          <w:tcPr>
            <w:tcW w:w="9077" w:type="dxa"/>
            <w:gridSpan w:val="7"/>
          </w:tcPr>
          <w:p w:rsidR="00DE738C" w:rsidRPr="006E1B97" w:rsidRDefault="00DE738C"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The candidate shall apply online for admission on the University website or in a manner prescribed by the University from time to time.</w:t>
            </w:r>
          </w:p>
        </w:tc>
      </w:tr>
      <w:tr w:rsidR="00DE738C" w:rsidRPr="003F0406"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3.5</w:t>
            </w:r>
          </w:p>
        </w:tc>
        <w:tc>
          <w:tcPr>
            <w:tcW w:w="9077" w:type="dxa"/>
            <w:gridSpan w:val="7"/>
          </w:tcPr>
          <w:p w:rsidR="00DE738C" w:rsidRPr="006E1B97" w:rsidRDefault="00DE738C" w:rsidP="001A4D4B">
            <w:pPr>
              <w:pStyle w:val="NoSpacing"/>
              <w:spacing w:after="120"/>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The Application Forms along with required Entrance Test Fee, shall be submitted online by the last date as notified by the University. After last date</w:t>
            </w:r>
            <w:r w:rsidRPr="006E1B97">
              <w:rPr>
                <w:rFonts w:ascii="Times New Roman" w:hAnsi="Times New Roman" w:cs="Times New Roman"/>
                <w:b/>
                <w:color w:val="000000" w:themeColor="text1"/>
                <w:sz w:val="24"/>
                <w:szCs w:val="24"/>
              </w:rPr>
              <w:t xml:space="preserve">, if permitted </w:t>
            </w:r>
            <w:r w:rsidRPr="006E1B97">
              <w:rPr>
                <w:rFonts w:ascii="Times New Roman" w:hAnsi="Times New Roman" w:cs="Times New Roman"/>
                <w:color w:val="000000" w:themeColor="text1"/>
                <w:sz w:val="24"/>
                <w:szCs w:val="24"/>
              </w:rPr>
              <w:t>the Application Form can be submitted along with a late fee as prescribed and notified by the University.</w:t>
            </w:r>
          </w:p>
        </w:tc>
      </w:tr>
      <w:tr w:rsidR="00DE738C" w:rsidRPr="003F0406"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3.6</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 xml:space="preserve">For the Application Form for admission to Ph.D. Course where result of qualifying exam has been declared late, the candidate may submit a copy of Detailed Marks Card (DMC) of main/allied subject with grand total or copy of any other required document as per schedule notified, failing which his/her Application Form for admission to Ph.D. course will not be </w:t>
            </w:r>
            <w:r w:rsidRPr="006E1B97">
              <w:rPr>
                <w:rFonts w:ascii="Times New Roman" w:hAnsi="Times New Roman" w:cs="Times New Roman"/>
                <w:sz w:val="24"/>
                <w:szCs w:val="24"/>
              </w:rPr>
              <w:lastRenderedPageBreak/>
              <w:t>considered.</w:t>
            </w:r>
          </w:p>
        </w:tc>
      </w:tr>
      <w:tr w:rsidR="00DE738C" w:rsidTr="00083DCD">
        <w:tc>
          <w:tcPr>
            <w:tcW w:w="936" w:type="dxa"/>
          </w:tcPr>
          <w:p w:rsidR="00DE738C" w:rsidRPr="001377A3" w:rsidRDefault="00DE738C" w:rsidP="001A4D4B">
            <w:pPr>
              <w:autoSpaceDE w:val="0"/>
              <w:autoSpaceDN w:val="0"/>
              <w:adjustRightInd w:val="0"/>
              <w:spacing w:after="120"/>
              <w:jc w:val="center"/>
              <w:rPr>
                <w:rFonts w:ascii="Times New Roman" w:hAnsi="Times New Roman" w:cs="Times New Roman"/>
                <w:b/>
                <w:sz w:val="32"/>
                <w:szCs w:val="32"/>
              </w:rPr>
            </w:pPr>
            <w:r w:rsidRPr="001377A3">
              <w:rPr>
                <w:rFonts w:ascii="Times New Roman" w:hAnsi="Times New Roman" w:cs="Times New Roman"/>
                <w:b/>
                <w:sz w:val="32"/>
                <w:szCs w:val="32"/>
              </w:rPr>
              <w:lastRenderedPageBreak/>
              <w:t>4.</w:t>
            </w:r>
          </w:p>
        </w:tc>
        <w:tc>
          <w:tcPr>
            <w:tcW w:w="9077" w:type="dxa"/>
            <w:gridSpan w:val="7"/>
          </w:tcPr>
          <w:p w:rsidR="00DE738C" w:rsidRPr="001377A3" w:rsidRDefault="00DE738C" w:rsidP="001A4D4B">
            <w:pPr>
              <w:autoSpaceDE w:val="0"/>
              <w:autoSpaceDN w:val="0"/>
              <w:adjustRightInd w:val="0"/>
              <w:spacing w:after="120"/>
              <w:jc w:val="center"/>
              <w:rPr>
                <w:rFonts w:ascii="Times New Roman" w:hAnsi="Times New Roman" w:cs="Times New Roman"/>
                <w:b/>
                <w:sz w:val="32"/>
                <w:szCs w:val="32"/>
              </w:rPr>
            </w:pPr>
            <w:r w:rsidRPr="001377A3">
              <w:rPr>
                <w:rFonts w:ascii="Times New Roman" w:hAnsi="Times New Roman" w:cs="Times New Roman"/>
                <w:b/>
                <w:sz w:val="32"/>
                <w:szCs w:val="32"/>
              </w:rPr>
              <w:t>Duration</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4.1</w:t>
            </w:r>
          </w:p>
        </w:tc>
        <w:tc>
          <w:tcPr>
            <w:tcW w:w="9077" w:type="dxa"/>
            <w:gridSpan w:val="7"/>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 xml:space="preserve">Ph.D. course shall be for a minimum duration of </w:t>
            </w:r>
            <w:r w:rsidRPr="006E1B97">
              <w:rPr>
                <w:rFonts w:ascii="Times New Roman" w:hAnsi="Times New Roman" w:cs="Times New Roman"/>
                <w:b/>
                <w:color w:val="000000" w:themeColor="text1"/>
                <w:sz w:val="24"/>
                <w:szCs w:val="24"/>
              </w:rPr>
              <w:t>3 (Three) years</w:t>
            </w:r>
            <w:r w:rsidRPr="006E1B97">
              <w:rPr>
                <w:rFonts w:ascii="Times New Roman" w:hAnsi="Times New Roman" w:cs="Times New Roman"/>
                <w:color w:val="000000" w:themeColor="text1"/>
                <w:sz w:val="24"/>
                <w:szCs w:val="24"/>
              </w:rPr>
              <w:t xml:space="preserve"> including coursework and a maximum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4.2</w:t>
            </w:r>
          </w:p>
        </w:tc>
        <w:tc>
          <w:tcPr>
            <w:tcW w:w="9077" w:type="dxa"/>
            <w:gridSpan w:val="7"/>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Every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shall submit his/her thesis within a period of </w:t>
            </w:r>
            <w:r w:rsidRPr="006E1B97">
              <w:rPr>
                <w:rFonts w:ascii="Times New Roman" w:hAnsi="Times New Roman" w:cs="Times New Roman"/>
                <w:b/>
                <w:color w:val="000000" w:themeColor="text1"/>
                <w:sz w:val="24"/>
                <w:szCs w:val="24"/>
                <w:u w:val="single"/>
              </w:rPr>
              <w:t>6 (Six) years</w:t>
            </w:r>
            <w:r w:rsidRPr="006E1B97">
              <w:rPr>
                <w:rFonts w:ascii="Times New Roman" w:hAnsi="Times New Roman" w:cs="Times New Roman"/>
                <w:color w:val="000000" w:themeColor="text1"/>
                <w:sz w:val="24"/>
                <w:szCs w:val="24"/>
              </w:rPr>
              <w:t xml:space="preserve"> from the date of his/her enrolment for Ph.D. Course, but not before </w:t>
            </w:r>
            <w:r w:rsidRPr="006E1B97">
              <w:rPr>
                <w:rFonts w:ascii="Times New Roman" w:hAnsi="Times New Roman" w:cs="Times New Roman"/>
                <w:b/>
                <w:color w:val="000000" w:themeColor="text1"/>
                <w:sz w:val="24"/>
                <w:szCs w:val="24"/>
              </w:rPr>
              <w:t>3 (Three) years</w:t>
            </w:r>
            <w:r>
              <w:rPr>
                <w:rFonts w:ascii="Times New Roman" w:hAnsi="Times New Roman" w:cs="Times New Roman"/>
                <w:color w:val="000000" w:themeColor="text1"/>
                <w:sz w:val="24"/>
                <w:szCs w:val="24"/>
              </w:rPr>
              <w:t xml:space="preserve"> including coursework. If a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fails to submit his/her thesis within a period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his/her registration will stand automatically cancelled (subject to clauses 4.3, 4.4 &amp; 4.5).</w:t>
            </w:r>
          </w:p>
        </w:tc>
      </w:tr>
      <w:tr w:rsidR="00DE738C" w:rsidTr="00083DCD">
        <w:trPr>
          <w:trHeight w:val="359"/>
        </w:trPr>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4.3</w:t>
            </w:r>
          </w:p>
        </w:tc>
        <w:tc>
          <w:tcPr>
            <w:tcW w:w="9077" w:type="dxa"/>
            <w:gridSpan w:val="7"/>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 xml:space="preserve">The period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xml:space="preserve"> for submission of Ph</w:t>
            </w:r>
            <w:r>
              <w:rPr>
                <w:rFonts w:ascii="Times New Roman" w:hAnsi="Times New Roman" w:cs="Times New Roman"/>
                <w:color w:val="000000" w:themeColor="text1"/>
                <w:sz w:val="24"/>
                <w:szCs w:val="24"/>
              </w:rPr>
              <w:t xml:space="preserve">.D. thesis by a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may be extended, </w:t>
            </w:r>
            <w:r w:rsidRPr="006E1B97">
              <w:rPr>
                <w:rFonts w:ascii="Times New Roman" w:hAnsi="Times New Roman" w:cs="Times New Roman"/>
                <w:i/>
                <w:color w:val="000000" w:themeColor="text1"/>
                <w:sz w:val="24"/>
                <w:szCs w:val="24"/>
              </w:rPr>
              <w:t>in exceptional cases</w:t>
            </w:r>
            <w:r w:rsidRPr="006E1B97">
              <w:rPr>
                <w:rFonts w:ascii="Times New Roman" w:hAnsi="Times New Roman" w:cs="Times New Roman"/>
                <w:color w:val="000000" w:themeColor="text1"/>
                <w:sz w:val="24"/>
                <w:szCs w:val="24"/>
              </w:rPr>
              <w:t xml:space="preserve">, for a maximum of </w:t>
            </w:r>
            <w:r w:rsidRPr="006E1B97">
              <w:rPr>
                <w:rFonts w:ascii="Times New Roman" w:hAnsi="Times New Roman" w:cs="Times New Roman"/>
                <w:b/>
                <w:color w:val="000000" w:themeColor="text1"/>
                <w:sz w:val="24"/>
                <w:szCs w:val="24"/>
              </w:rPr>
              <w:t>1 (One) year</w:t>
            </w:r>
            <w:r w:rsidRPr="006E1B97">
              <w:rPr>
                <w:rFonts w:ascii="Times New Roman" w:hAnsi="Times New Roman" w:cs="Times New Roman"/>
                <w:color w:val="000000" w:themeColor="text1"/>
                <w:sz w:val="24"/>
                <w:szCs w:val="24"/>
              </w:rPr>
              <w:t xml:space="preserve"> by the Vice-Chancellor on the recommendations </w:t>
            </w:r>
            <w:r w:rsidRPr="006E1B97">
              <w:rPr>
                <w:rFonts w:ascii="Times New Roman" w:hAnsi="Times New Roman" w:cs="Times New Roman"/>
                <w:b/>
                <w:color w:val="000000" w:themeColor="text1"/>
                <w:sz w:val="24"/>
                <w:szCs w:val="24"/>
                <w:u w:val="single"/>
              </w:rPr>
              <w:t>of the Standing Committee which will consider the recommendations</w:t>
            </w:r>
            <w:r w:rsidRPr="006E1B97">
              <w:rPr>
                <w:rFonts w:ascii="Times New Roman" w:hAnsi="Times New Roman" w:cs="Times New Roman"/>
                <w:color w:val="000000" w:themeColor="text1"/>
                <w:sz w:val="24"/>
                <w:szCs w:val="24"/>
              </w:rPr>
              <w:t xml:space="preserve"> of the Research Supervisor(s) and the Departmental Research Advisory Committee (DRAC), with an extra fee as prescribed and notified by the University. Thereafter, no extension of period for submission of Ph.D. thesis in any case shall be allowed.</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4.4</w:t>
            </w:r>
          </w:p>
        </w:tc>
        <w:tc>
          <w:tcPr>
            <w:tcW w:w="9077" w:type="dxa"/>
            <w:gridSpan w:val="7"/>
          </w:tcPr>
          <w:p w:rsidR="00DE738C" w:rsidRPr="006E1B97" w:rsidRDefault="00DE738C" w:rsidP="001A4D4B">
            <w:pPr>
              <w:autoSpaceDE w:val="0"/>
              <w:autoSpaceDN w:val="0"/>
              <w:adjustRightInd w:val="0"/>
              <w:spacing w:after="120"/>
              <w:jc w:val="both"/>
              <w:rPr>
                <w:rFonts w:ascii="Times New Roman" w:hAnsi="Times New Roman" w:cs="Times New Roman"/>
                <w:b/>
                <w:color w:val="000000" w:themeColor="text1"/>
                <w:sz w:val="24"/>
                <w:szCs w:val="24"/>
                <w:u w:val="single"/>
              </w:rPr>
            </w:pPr>
            <w:r w:rsidRPr="006E1B97">
              <w:rPr>
                <w:rFonts w:ascii="Times New Roman" w:hAnsi="Times New Roman" w:cs="Times New Roman"/>
                <w:color w:val="000000" w:themeColor="text1"/>
                <w:sz w:val="24"/>
                <w:szCs w:val="24"/>
              </w:rPr>
              <w:t>The woman or disab</w:t>
            </w:r>
            <w:r>
              <w:rPr>
                <w:rFonts w:ascii="Times New Roman" w:hAnsi="Times New Roman" w:cs="Times New Roman"/>
                <w:color w:val="000000" w:themeColor="text1"/>
                <w:sz w:val="24"/>
                <w:szCs w:val="24"/>
              </w:rPr>
              <w:t xml:space="preserve">led (more than 40% disability)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s may be allowed relaxation of </w:t>
            </w:r>
            <w:r w:rsidRPr="006E1B97">
              <w:rPr>
                <w:rFonts w:ascii="Times New Roman" w:hAnsi="Times New Roman" w:cs="Times New Roman"/>
                <w:b/>
                <w:color w:val="000000" w:themeColor="text1"/>
                <w:sz w:val="24"/>
                <w:szCs w:val="24"/>
              </w:rPr>
              <w:t>2 (Two) years</w:t>
            </w:r>
            <w:r w:rsidRPr="006E1B97">
              <w:rPr>
                <w:rFonts w:ascii="Times New Roman" w:hAnsi="Times New Roman" w:cs="Times New Roman"/>
                <w:color w:val="000000" w:themeColor="text1"/>
                <w:sz w:val="24"/>
                <w:szCs w:val="24"/>
              </w:rPr>
              <w:t xml:space="preserve"> for Ph.D. Course in the maximum duration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xml:space="preserve"> by </w:t>
            </w:r>
            <w:r w:rsidRPr="006E1B97">
              <w:rPr>
                <w:rFonts w:ascii="Times New Roman" w:hAnsi="Times New Roman" w:cs="Times New Roman"/>
                <w:b/>
                <w:color w:val="000000" w:themeColor="text1"/>
                <w:sz w:val="24"/>
                <w:szCs w:val="24"/>
                <w:u w:val="single"/>
              </w:rPr>
              <w:t>the Vice-Chancellor</w:t>
            </w:r>
            <w:r w:rsidRPr="006E1B97">
              <w:rPr>
                <w:rFonts w:ascii="Times New Roman" w:hAnsi="Times New Roman" w:cs="Times New Roman"/>
                <w:color w:val="000000" w:themeColor="text1"/>
                <w:sz w:val="24"/>
                <w:szCs w:val="24"/>
              </w:rPr>
              <w:t xml:space="preserve"> on the recommendations </w:t>
            </w:r>
            <w:r w:rsidRPr="006E1B97">
              <w:rPr>
                <w:rFonts w:ascii="Times New Roman" w:hAnsi="Times New Roman" w:cs="Times New Roman"/>
                <w:b/>
                <w:color w:val="000000" w:themeColor="text1"/>
                <w:sz w:val="24"/>
                <w:szCs w:val="24"/>
                <w:u w:val="single"/>
              </w:rPr>
              <w:t>of the Standing Committee which will consider the recommendations</w:t>
            </w:r>
            <w:r w:rsidRPr="006E1B97">
              <w:rPr>
                <w:rFonts w:ascii="Times New Roman" w:hAnsi="Times New Roman" w:cs="Times New Roman"/>
                <w:b/>
                <w:color w:val="000000" w:themeColor="text1"/>
                <w:sz w:val="24"/>
                <w:szCs w:val="24"/>
              </w:rPr>
              <w:t xml:space="preserve"> </w:t>
            </w:r>
            <w:r w:rsidRPr="006E1B97">
              <w:rPr>
                <w:rFonts w:ascii="Times New Roman" w:hAnsi="Times New Roman" w:cs="Times New Roman"/>
                <w:color w:val="000000" w:themeColor="text1"/>
                <w:sz w:val="24"/>
                <w:szCs w:val="24"/>
              </w:rPr>
              <w:t>of the Research Supervisor and Departmental Research Advisory Committee.</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4.5</w:t>
            </w:r>
          </w:p>
        </w:tc>
        <w:tc>
          <w:tcPr>
            <w:tcW w:w="9077" w:type="dxa"/>
            <w:gridSpan w:val="7"/>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sidRPr="006E1B97">
              <w:rPr>
                <w:rFonts w:ascii="Times New Roman" w:hAnsi="Times New Roman" w:cs="Times New Roman"/>
                <w:color w:val="000000" w:themeColor="text1"/>
                <w:sz w:val="24"/>
                <w:szCs w:val="24"/>
              </w:rPr>
              <w:t xml:space="preserve">The woman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may be allowed Maternity Leave/Child Care Leave once availed in the entire duration of Ph.D. Course for upto 240 days which shall not be counted in the stipulated period of </w:t>
            </w:r>
            <w:r w:rsidRPr="000C522B">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xml:space="preserve"> for submission of Ph.D. thesis, subject to production of maternity certificate from a registered Nursing Home/Govt. Hospital and the Child Care Leave may be allowed to the woman </w:t>
            </w:r>
            <w:r w:rsidR="00115487">
              <w:rPr>
                <w:rFonts w:ascii="Times New Roman" w:hAnsi="Times New Roman" w:cs="Times New Roman"/>
                <w:color w:val="000000" w:themeColor="text1"/>
                <w:sz w:val="24"/>
                <w:szCs w:val="24"/>
              </w:rPr>
              <w:t>Research Scholar</w:t>
            </w:r>
            <w:r w:rsidRPr="006E1B97">
              <w:rPr>
                <w:rFonts w:ascii="Times New Roman" w:hAnsi="Times New Roman" w:cs="Times New Roman"/>
                <w:color w:val="000000" w:themeColor="text1"/>
                <w:sz w:val="24"/>
                <w:szCs w:val="24"/>
              </w:rPr>
              <w:t xml:space="preserve"> for her child upto the age of 10 years on valid grounds with documentary proof.</w:t>
            </w:r>
          </w:p>
        </w:tc>
      </w:tr>
      <w:tr w:rsidR="00DE738C" w:rsidTr="00083DCD">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4.6</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 xml:space="preserve">In case of relocation of woman </w:t>
            </w:r>
            <w:r w:rsidR="00115487">
              <w:rPr>
                <w:rFonts w:ascii="Times New Roman" w:hAnsi="Times New Roman" w:cs="Times New Roman"/>
                <w:sz w:val="24"/>
                <w:szCs w:val="24"/>
              </w:rPr>
              <w:t>Research Scholar</w:t>
            </w:r>
            <w:r w:rsidRPr="006E1B97">
              <w:rPr>
                <w:rFonts w:ascii="Times New Roman" w:hAnsi="Times New Roman" w:cs="Times New Roman"/>
                <w:sz w:val="24"/>
                <w:szCs w:val="24"/>
              </w:rPr>
              <w:t xml:space="preserve"> due to marriage or otherwise, the research data shall be allowed to be transferred to the University to which the scholar intends to relocate or </w:t>
            </w:r>
            <w:r w:rsidRPr="000C522B">
              <w:rPr>
                <w:rFonts w:ascii="Times New Roman" w:hAnsi="Times New Roman" w:cs="Times New Roman"/>
                <w:i/>
                <w:iCs/>
                <w:sz w:val="24"/>
                <w:szCs w:val="24"/>
              </w:rPr>
              <w:t>vice-versa</w:t>
            </w:r>
            <w:r w:rsidRPr="006E1B97">
              <w:rPr>
                <w:rFonts w:ascii="Times New Roman" w:hAnsi="Times New Roman" w:cs="Times New Roman"/>
                <w:sz w:val="24"/>
                <w:szCs w:val="24"/>
              </w:rPr>
              <w:t xml:space="preserve">, provided all the other conditions in these regulations are followed in a letter and spirit and the research work does not pertain to the project secured by the parent institution/research supervisor from any funding Agency. The </w:t>
            </w:r>
            <w:r w:rsidR="00115487">
              <w:rPr>
                <w:rFonts w:ascii="Times New Roman" w:hAnsi="Times New Roman" w:cs="Times New Roman"/>
                <w:sz w:val="24"/>
                <w:szCs w:val="24"/>
              </w:rPr>
              <w:t>Research Scholar</w:t>
            </w:r>
            <w:r w:rsidRPr="006E1B97">
              <w:rPr>
                <w:rFonts w:ascii="Times New Roman" w:hAnsi="Times New Roman" w:cs="Times New Roman"/>
                <w:sz w:val="24"/>
                <w:szCs w:val="24"/>
              </w:rPr>
              <w:t xml:space="preserve"> will, however, give due credit to the parent Research Supervisor and the institution for the part of research work already done. The submission of thesis by the </w:t>
            </w:r>
            <w:r w:rsidR="00115487">
              <w:rPr>
                <w:rFonts w:ascii="Times New Roman" w:hAnsi="Times New Roman" w:cs="Times New Roman"/>
                <w:sz w:val="24"/>
                <w:szCs w:val="24"/>
              </w:rPr>
              <w:t>Research Scholar</w:t>
            </w:r>
            <w:r w:rsidRPr="006E1B97">
              <w:rPr>
                <w:rFonts w:ascii="Times New Roman" w:hAnsi="Times New Roman" w:cs="Times New Roman"/>
                <w:sz w:val="24"/>
                <w:szCs w:val="24"/>
              </w:rPr>
              <w:t xml:space="preserve"> shall be as per provisions of Ph.D. Ordinance of KUK.</w:t>
            </w:r>
          </w:p>
        </w:tc>
      </w:tr>
      <w:tr w:rsidR="00DE738C" w:rsidTr="00083DCD">
        <w:tc>
          <w:tcPr>
            <w:tcW w:w="936" w:type="dxa"/>
          </w:tcPr>
          <w:p w:rsidR="00DE738C" w:rsidRPr="001377A3" w:rsidRDefault="00DE738C" w:rsidP="001A4D4B">
            <w:pPr>
              <w:autoSpaceDE w:val="0"/>
              <w:autoSpaceDN w:val="0"/>
              <w:adjustRightInd w:val="0"/>
              <w:spacing w:after="120"/>
              <w:jc w:val="center"/>
              <w:rPr>
                <w:rFonts w:ascii="Times New Roman" w:hAnsi="Times New Roman" w:cs="Times New Roman"/>
                <w:b/>
                <w:sz w:val="32"/>
                <w:szCs w:val="32"/>
              </w:rPr>
            </w:pPr>
            <w:r w:rsidRPr="001377A3">
              <w:rPr>
                <w:rFonts w:ascii="Times New Roman" w:hAnsi="Times New Roman" w:cs="Times New Roman"/>
                <w:b/>
                <w:sz w:val="32"/>
                <w:szCs w:val="32"/>
              </w:rPr>
              <w:t>5.</w:t>
            </w:r>
          </w:p>
        </w:tc>
        <w:tc>
          <w:tcPr>
            <w:tcW w:w="9077" w:type="dxa"/>
            <w:gridSpan w:val="7"/>
          </w:tcPr>
          <w:p w:rsidR="00DE738C" w:rsidRPr="001377A3" w:rsidRDefault="00DE738C" w:rsidP="001A4D4B">
            <w:pPr>
              <w:autoSpaceDE w:val="0"/>
              <w:autoSpaceDN w:val="0"/>
              <w:adjustRightInd w:val="0"/>
              <w:spacing w:after="120"/>
              <w:jc w:val="center"/>
              <w:rPr>
                <w:rFonts w:ascii="Times New Roman" w:hAnsi="Times New Roman" w:cs="Times New Roman"/>
                <w:b/>
                <w:sz w:val="32"/>
                <w:szCs w:val="32"/>
              </w:rPr>
            </w:pPr>
            <w:r w:rsidRPr="001377A3">
              <w:rPr>
                <w:rFonts w:ascii="Times New Roman" w:hAnsi="Times New Roman" w:cs="Times New Roman"/>
                <w:b/>
                <w:bCs/>
                <w:color w:val="000000" w:themeColor="text1"/>
                <w:sz w:val="32"/>
                <w:szCs w:val="32"/>
              </w:rPr>
              <w:t xml:space="preserve">Admission of </w:t>
            </w:r>
            <w:r>
              <w:rPr>
                <w:rFonts w:ascii="Times New Roman" w:hAnsi="Times New Roman" w:cs="Times New Roman"/>
                <w:b/>
                <w:sz w:val="32"/>
                <w:szCs w:val="32"/>
              </w:rPr>
              <w:t>Exempted Category C</w:t>
            </w:r>
            <w:r w:rsidRPr="001377A3">
              <w:rPr>
                <w:rFonts w:ascii="Times New Roman" w:hAnsi="Times New Roman" w:cs="Times New Roman"/>
                <w:b/>
                <w:sz w:val="32"/>
                <w:szCs w:val="32"/>
              </w:rPr>
              <w:t>andidates</w:t>
            </w:r>
          </w:p>
        </w:tc>
      </w:tr>
      <w:tr w:rsidR="00DE738C" w:rsidTr="00083DCD">
        <w:trPr>
          <w:trHeight w:val="1160"/>
        </w:trPr>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5.1</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The exempted category shall be open to</w:t>
            </w:r>
          </w:p>
          <w:p w:rsidR="00DE738C" w:rsidRPr="006E1B97" w:rsidRDefault="00DE738C" w:rsidP="001A4D4B">
            <w:pPr>
              <w:pStyle w:val="NoSpacing"/>
              <w:numPr>
                <w:ilvl w:val="0"/>
                <w:numId w:val="19"/>
              </w:numPr>
              <w:spacing w:after="120"/>
              <w:jc w:val="both"/>
              <w:rPr>
                <w:rFonts w:ascii="Times New Roman" w:hAnsi="Times New Roman" w:cs="Times New Roman"/>
                <w:sz w:val="24"/>
                <w:szCs w:val="24"/>
              </w:rPr>
            </w:pPr>
            <w:r w:rsidRPr="006E1B97">
              <w:rPr>
                <w:rFonts w:ascii="Times New Roman" w:hAnsi="Times New Roman" w:cs="Times New Roman"/>
                <w:sz w:val="24"/>
                <w:szCs w:val="24"/>
              </w:rPr>
              <w:t>UGC/CSIR-NET JRF (with validity period)</w:t>
            </w:r>
          </w:p>
          <w:p w:rsidR="00DE738C" w:rsidRPr="006E1B97" w:rsidRDefault="00DE738C" w:rsidP="001A4D4B">
            <w:pPr>
              <w:pStyle w:val="NoSpacing"/>
              <w:numPr>
                <w:ilvl w:val="0"/>
                <w:numId w:val="19"/>
              </w:numPr>
              <w:spacing w:after="120"/>
              <w:jc w:val="both"/>
              <w:rPr>
                <w:rFonts w:ascii="Times New Roman" w:hAnsi="Times New Roman" w:cs="Times New Roman"/>
                <w:sz w:val="24"/>
                <w:szCs w:val="24"/>
              </w:rPr>
            </w:pPr>
            <w:r w:rsidRPr="006E1B97">
              <w:rPr>
                <w:rFonts w:ascii="Times New Roman" w:hAnsi="Times New Roman" w:cs="Times New Roman"/>
                <w:sz w:val="24"/>
                <w:szCs w:val="24"/>
              </w:rPr>
              <w:t>UGC/CSIR-NET/ Teacher Fellowship holder/ Inspire fellow (with validity period)</w:t>
            </w:r>
          </w:p>
          <w:p w:rsidR="00DE738C" w:rsidRPr="006E1B97" w:rsidRDefault="00DE738C" w:rsidP="001A4D4B">
            <w:pPr>
              <w:pStyle w:val="NoSpacing"/>
              <w:numPr>
                <w:ilvl w:val="0"/>
                <w:numId w:val="19"/>
              </w:numPr>
              <w:spacing w:after="120"/>
              <w:jc w:val="both"/>
              <w:rPr>
                <w:rFonts w:ascii="Times New Roman" w:hAnsi="Times New Roman" w:cs="Times New Roman"/>
                <w:sz w:val="24"/>
                <w:szCs w:val="24"/>
              </w:rPr>
            </w:pPr>
            <w:r w:rsidRPr="006E1B97">
              <w:rPr>
                <w:rFonts w:ascii="Times New Roman" w:hAnsi="Times New Roman" w:cs="Times New Roman"/>
                <w:sz w:val="24"/>
                <w:szCs w:val="24"/>
              </w:rPr>
              <w:t>GATE (with validity period)/ GPAT candidates.</w:t>
            </w:r>
          </w:p>
        </w:tc>
      </w:tr>
      <w:tr w:rsidR="00DE738C" w:rsidTr="001A4D4B">
        <w:trPr>
          <w:trHeight w:val="359"/>
        </w:trPr>
        <w:tc>
          <w:tcPr>
            <w:tcW w:w="936" w:type="dxa"/>
          </w:tcPr>
          <w:p w:rsidR="00DE738C" w:rsidRPr="006E1B97" w:rsidRDefault="00DE738C" w:rsidP="001A4D4B">
            <w:pPr>
              <w:autoSpaceDE w:val="0"/>
              <w:autoSpaceDN w:val="0"/>
              <w:adjustRightInd w:val="0"/>
              <w:spacing w:after="120"/>
              <w:jc w:val="center"/>
              <w:rPr>
                <w:rFonts w:ascii="Times New Roman" w:hAnsi="Times New Roman" w:cs="Times New Roman"/>
                <w:sz w:val="24"/>
                <w:szCs w:val="24"/>
              </w:rPr>
            </w:pPr>
            <w:r w:rsidRPr="006E1B97">
              <w:rPr>
                <w:rFonts w:ascii="Times New Roman" w:hAnsi="Times New Roman" w:cs="Times New Roman"/>
                <w:sz w:val="24"/>
                <w:szCs w:val="24"/>
              </w:rPr>
              <w:t>5.2</w:t>
            </w:r>
          </w:p>
        </w:tc>
        <w:tc>
          <w:tcPr>
            <w:tcW w:w="9077" w:type="dxa"/>
            <w:gridSpan w:val="7"/>
          </w:tcPr>
          <w:p w:rsidR="00DE738C" w:rsidRPr="006E1B97" w:rsidRDefault="00DE738C" w:rsidP="001A4D4B">
            <w:pPr>
              <w:tabs>
                <w:tab w:val="left" w:pos="709"/>
              </w:tabs>
              <w:spacing w:after="120" w:line="360" w:lineRule="auto"/>
              <w:jc w:val="both"/>
              <w:rPr>
                <w:rFonts w:ascii="Times New Roman" w:hAnsi="Times New Roman" w:cs="Times New Roman"/>
                <w:b/>
                <w:sz w:val="24"/>
                <w:szCs w:val="24"/>
              </w:rPr>
            </w:pPr>
            <w:r w:rsidRPr="006E1B97">
              <w:rPr>
                <w:rFonts w:ascii="Times New Roman" w:hAnsi="Times New Roman" w:cs="Times New Roman"/>
                <w:sz w:val="24"/>
                <w:szCs w:val="24"/>
              </w:rPr>
              <w:t>Criteria for preparation of merit list for Admission:</w:t>
            </w:r>
          </w:p>
        </w:tc>
      </w:tr>
      <w:tr w:rsidR="00DE738C" w:rsidTr="00083DCD">
        <w:trPr>
          <w:trHeight w:val="1880"/>
        </w:trPr>
        <w:tc>
          <w:tcPr>
            <w:tcW w:w="936" w:type="dxa"/>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sidRPr="006E1B97">
              <w:rPr>
                <w:rFonts w:ascii="Times New Roman" w:hAnsi="Times New Roman" w:cs="Times New Roman"/>
                <w:sz w:val="24"/>
                <w:szCs w:val="24"/>
              </w:rPr>
              <w:lastRenderedPageBreak/>
              <w:t>5.2.1</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Merit list shall be prepared on the basis of Percentage marks secured in qualifying Main Master’s Degree (100% of marks in Main Master’s Degree will be taken into account). However preference will be given in the following order:</w:t>
            </w:r>
          </w:p>
          <w:p w:rsidR="00DE738C" w:rsidRPr="006E1B97" w:rsidRDefault="00DE738C" w:rsidP="001A4D4B">
            <w:pPr>
              <w:pStyle w:val="NoSpacing"/>
              <w:numPr>
                <w:ilvl w:val="0"/>
                <w:numId w:val="17"/>
              </w:numPr>
              <w:spacing w:after="120"/>
              <w:jc w:val="both"/>
              <w:rPr>
                <w:rFonts w:ascii="Times New Roman" w:hAnsi="Times New Roman" w:cs="Times New Roman"/>
                <w:sz w:val="24"/>
                <w:szCs w:val="24"/>
              </w:rPr>
            </w:pPr>
            <w:r w:rsidRPr="006E1B97">
              <w:rPr>
                <w:rFonts w:ascii="Times New Roman" w:hAnsi="Times New Roman" w:cs="Times New Roman"/>
                <w:sz w:val="24"/>
                <w:szCs w:val="24"/>
              </w:rPr>
              <w:t>First preference shall be given to UGC/CSIR-NET JRF (with validity period)   candidates</w:t>
            </w:r>
          </w:p>
          <w:p w:rsidR="00DE738C" w:rsidRPr="006E1B97" w:rsidRDefault="00DE738C" w:rsidP="001A4D4B">
            <w:pPr>
              <w:pStyle w:val="NoSpacing"/>
              <w:numPr>
                <w:ilvl w:val="0"/>
                <w:numId w:val="17"/>
              </w:numPr>
              <w:spacing w:after="120"/>
              <w:jc w:val="both"/>
              <w:rPr>
                <w:rFonts w:ascii="Times New Roman" w:hAnsi="Times New Roman" w:cs="Times New Roman"/>
                <w:sz w:val="24"/>
                <w:szCs w:val="24"/>
              </w:rPr>
            </w:pPr>
            <w:r w:rsidRPr="006E1B97">
              <w:rPr>
                <w:rFonts w:ascii="Times New Roman" w:hAnsi="Times New Roman" w:cs="Times New Roman"/>
                <w:sz w:val="24"/>
                <w:szCs w:val="24"/>
              </w:rPr>
              <w:t>Second preference shall be given to candidates with UGC/CSIR-NET /Teacher Fellowship Holder/Inspire Fellow (with validity period)</w:t>
            </w:r>
          </w:p>
          <w:p w:rsidR="00DE738C" w:rsidRPr="006E1B97" w:rsidRDefault="00DE738C" w:rsidP="001A4D4B">
            <w:pPr>
              <w:pStyle w:val="NoSpacing"/>
              <w:numPr>
                <w:ilvl w:val="0"/>
                <w:numId w:val="17"/>
              </w:numPr>
              <w:spacing w:after="120"/>
              <w:jc w:val="both"/>
              <w:rPr>
                <w:rFonts w:ascii="Times New Roman" w:hAnsi="Times New Roman" w:cs="Times New Roman"/>
                <w:sz w:val="24"/>
                <w:szCs w:val="24"/>
              </w:rPr>
            </w:pPr>
            <w:r w:rsidRPr="006E1B97">
              <w:rPr>
                <w:rFonts w:ascii="Times New Roman" w:hAnsi="Times New Roman" w:cs="Times New Roman"/>
                <w:sz w:val="24"/>
                <w:szCs w:val="24"/>
              </w:rPr>
              <w:t>Third preference shall be given to GATE (with validity period)/GPAT</w:t>
            </w:r>
          </w:p>
        </w:tc>
      </w:tr>
      <w:tr w:rsidR="00DE738C" w:rsidTr="00083DCD">
        <w:trPr>
          <w:trHeight w:val="1016"/>
        </w:trPr>
        <w:tc>
          <w:tcPr>
            <w:tcW w:w="936" w:type="dxa"/>
          </w:tcPr>
          <w:p w:rsidR="00DE738C" w:rsidRPr="006E1B97" w:rsidRDefault="00DE738C" w:rsidP="001A4D4B">
            <w:pPr>
              <w:autoSpaceDE w:val="0"/>
              <w:autoSpaceDN w:val="0"/>
              <w:adjustRightInd w:val="0"/>
              <w:spacing w:after="120"/>
              <w:jc w:val="both"/>
              <w:rPr>
                <w:rFonts w:ascii="Times New Roman" w:hAnsi="Times New Roman" w:cs="Times New Roman"/>
                <w:sz w:val="24"/>
                <w:szCs w:val="24"/>
              </w:rPr>
            </w:pPr>
            <w:r w:rsidRPr="006E1B97">
              <w:rPr>
                <w:rFonts w:ascii="Times New Roman" w:hAnsi="Times New Roman" w:cs="Times New Roman"/>
                <w:sz w:val="24"/>
                <w:szCs w:val="24"/>
              </w:rPr>
              <w:t>5.2.2</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In case of common UGC/CSIR-NET JRF (with validity period) and UGC/CSIR-NET/ Teacher    Fellowship holder/Inspire fellow (with validity period) candidates, merit shall be computed as under:</w:t>
            </w:r>
          </w:p>
          <w:p w:rsidR="00DE738C" w:rsidRPr="006E1B97" w:rsidRDefault="00DE738C" w:rsidP="001A4D4B">
            <w:pPr>
              <w:pStyle w:val="NoSpacing"/>
              <w:numPr>
                <w:ilvl w:val="0"/>
                <w:numId w:val="16"/>
              </w:numPr>
              <w:spacing w:after="120"/>
              <w:jc w:val="both"/>
              <w:rPr>
                <w:rFonts w:ascii="Times New Roman" w:hAnsi="Times New Roman" w:cs="Times New Roman"/>
                <w:sz w:val="24"/>
                <w:szCs w:val="24"/>
              </w:rPr>
            </w:pPr>
            <w:r w:rsidRPr="006E1B97">
              <w:rPr>
                <w:rFonts w:ascii="Times New Roman" w:hAnsi="Times New Roman" w:cs="Times New Roman"/>
                <w:sz w:val="24"/>
                <w:szCs w:val="24"/>
              </w:rPr>
              <w:t>Percentage of marks in qualifying Master’s Degree: 100% for admission in main subject</w:t>
            </w:r>
          </w:p>
          <w:p w:rsidR="00DE738C" w:rsidRPr="006E1B97" w:rsidRDefault="00DE738C" w:rsidP="001A4D4B">
            <w:pPr>
              <w:pStyle w:val="NoSpacing"/>
              <w:numPr>
                <w:ilvl w:val="0"/>
                <w:numId w:val="16"/>
              </w:numPr>
              <w:spacing w:after="120"/>
              <w:jc w:val="both"/>
              <w:rPr>
                <w:rFonts w:ascii="Times New Roman" w:hAnsi="Times New Roman" w:cs="Times New Roman"/>
                <w:sz w:val="24"/>
                <w:szCs w:val="24"/>
              </w:rPr>
            </w:pPr>
            <w:r w:rsidRPr="006E1B97">
              <w:rPr>
                <w:rFonts w:ascii="Times New Roman" w:hAnsi="Times New Roman" w:cs="Times New Roman"/>
                <w:sz w:val="24"/>
                <w:szCs w:val="24"/>
              </w:rPr>
              <w:t>Percentage of marks in qualifying Master’s Degree: 90% for admission in other subject</w:t>
            </w:r>
          </w:p>
        </w:tc>
      </w:tr>
      <w:tr w:rsidR="00DE738C" w:rsidTr="00083DCD">
        <w:trPr>
          <w:trHeight w:val="620"/>
        </w:trPr>
        <w:tc>
          <w:tcPr>
            <w:tcW w:w="936" w:type="dxa"/>
          </w:tcPr>
          <w:p w:rsidR="00DE738C" w:rsidRPr="006E1B97" w:rsidRDefault="00DE738C" w:rsidP="00DE738C">
            <w:pPr>
              <w:autoSpaceDE w:val="0"/>
              <w:autoSpaceDN w:val="0"/>
              <w:adjustRightInd w:val="0"/>
              <w:jc w:val="both"/>
              <w:rPr>
                <w:rFonts w:ascii="Times New Roman" w:hAnsi="Times New Roman" w:cs="Times New Roman"/>
                <w:sz w:val="24"/>
                <w:szCs w:val="24"/>
              </w:rPr>
            </w:pPr>
            <w:r w:rsidRPr="006E1B97">
              <w:rPr>
                <w:rFonts w:ascii="Times New Roman" w:hAnsi="Times New Roman" w:cs="Times New Roman"/>
                <w:sz w:val="24"/>
                <w:szCs w:val="24"/>
              </w:rPr>
              <w:t>5.3</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The candidates who have qualified the common UGC/CSIR-NET JRF (with validity period)/ UGC/CSIR-NET /Teacher Fellowship holder/Inspire fellow (with validity period) shall be eligible for admission in all common subjects under exempted category.</w:t>
            </w:r>
          </w:p>
        </w:tc>
      </w:tr>
      <w:tr w:rsidR="0015034D" w:rsidTr="001A4D4B">
        <w:trPr>
          <w:trHeight w:val="1322"/>
        </w:trPr>
        <w:tc>
          <w:tcPr>
            <w:tcW w:w="936" w:type="dxa"/>
          </w:tcPr>
          <w:p w:rsidR="0015034D" w:rsidRPr="006E1B97" w:rsidRDefault="0015034D" w:rsidP="001A4D4B">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5.4</w:t>
            </w:r>
          </w:p>
        </w:tc>
        <w:tc>
          <w:tcPr>
            <w:tcW w:w="9077" w:type="dxa"/>
            <w:gridSpan w:val="7"/>
          </w:tcPr>
          <w:p w:rsidR="0015034D" w:rsidRPr="0015034D" w:rsidRDefault="0015034D" w:rsidP="001A4D4B">
            <w:pPr>
              <w:spacing w:after="120"/>
              <w:jc w:val="both"/>
              <w:rPr>
                <w:rFonts w:ascii="Times New Roman" w:hAnsi="Times New Roman" w:cs="Times New Roman"/>
                <w:sz w:val="24"/>
                <w:szCs w:val="24"/>
              </w:rPr>
            </w:pPr>
            <w:r w:rsidRPr="0015034D">
              <w:rPr>
                <w:rFonts w:ascii="Times New Roman" w:eastAsiaTheme="minorHAnsi" w:hAnsi="Times New Roman" w:cs="Times New Roman"/>
                <w:sz w:val="24"/>
                <w:szCs w:val="24"/>
              </w:rPr>
              <w:t>All fellowship ho</w:t>
            </w:r>
            <w:r>
              <w:rPr>
                <w:rFonts w:ascii="Times New Roman" w:eastAsiaTheme="minorHAnsi" w:hAnsi="Times New Roman" w:cs="Times New Roman"/>
                <w:sz w:val="24"/>
                <w:szCs w:val="24"/>
              </w:rPr>
              <w:t>lders under UGC/CSIR- NET JRF (</w:t>
            </w:r>
            <w:r w:rsidRPr="0015034D">
              <w:rPr>
                <w:rFonts w:ascii="Times New Roman" w:eastAsiaTheme="minorHAnsi" w:hAnsi="Times New Roman" w:cs="Times New Roman"/>
                <w:sz w:val="24"/>
                <w:szCs w:val="24"/>
              </w:rPr>
              <w:t>with va</w:t>
            </w:r>
            <w:r>
              <w:rPr>
                <w:rFonts w:ascii="Times New Roman" w:eastAsiaTheme="minorHAnsi" w:hAnsi="Times New Roman" w:cs="Times New Roman"/>
                <w:sz w:val="24"/>
                <w:szCs w:val="24"/>
              </w:rPr>
              <w:t xml:space="preserve">lidity period) / UGC/CSIR-NET </w:t>
            </w:r>
            <w:r w:rsidRPr="0015034D">
              <w:rPr>
                <w:rFonts w:ascii="Times New Roman" w:eastAsiaTheme="minorHAnsi" w:hAnsi="Times New Roman" w:cs="Times New Roman"/>
                <w:sz w:val="24"/>
                <w:szCs w:val="24"/>
              </w:rPr>
              <w:t>/ Teacher fellowship holder/Inspire fellow (with validity period)/ GATE (with validity period)</w:t>
            </w:r>
            <w:r>
              <w:rPr>
                <w:rFonts w:ascii="Times New Roman" w:eastAsiaTheme="minorHAnsi" w:hAnsi="Times New Roman" w:cs="Times New Roman"/>
                <w:sz w:val="24"/>
                <w:szCs w:val="24"/>
              </w:rPr>
              <w:t xml:space="preserve"> </w:t>
            </w:r>
            <w:r w:rsidRPr="0015034D">
              <w:rPr>
                <w:rFonts w:ascii="Times New Roman" w:eastAsiaTheme="minorHAnsi" w:hAnsi="Times New Roman" w:cs="Times New Roman"/>
                <w:sz w:val="24"/>
                <w:szCs w:val="24"/>
              </w:rPr>
              <w:t>are required to give an Undertaking at the time of enrol</w:t>
            </w:r>
            <w:r>
              <w:rPr>
                <w:rFonts w:ascii="Times New Roman" w:eastAsiaTheme="minorHAnsi" w:hAnsi="Times New Roman" w:cs="Times New Roman"/>
                <w:sz w:val="24"/>
                <w:szCs w:val="24"/>
              </w:rPr>
              <w:t>l</w:t>
            </w:r>
            <w:r w:rsidRPr="0015034D">
              <w:rPr>
                <w:rFonts w:ascii="Times New Roman" w:eastAsiaTheme="minorHAnsi" w:hAnsi="Times New Roman" w:cs="Times New Roman"/>
                <w:sz w:val="24"/>
                <w:szCs w:val="24"/>
              </w:rPr>
              <w:t>ment to Ph.D. Course that he/she will join for Fellowship after enrollment, failing which his/her admission will be cancelled by the concerned Chairperson/Director of Department/Institute.</w:t>
            </w:r>
          </w:p>
        </w:tc>
      </w:tr>
      <w:tr w:rsidR="00DE738C" w:rsidTr="00083DCD">
        <w:trPr>
          <w:trHeight w:val="620"/>
        </w:trPr>
        <w:tc>
          <w:tcPr>
            <w:tcW w:w="936" w:type="dxa"/>
          </w:tcPr>
          <w:p w:rsidR="00DE738C" w:rsidRPr="006E1B97" w:rsidRDefault="0015034D" w:rsidP="001A4D4B">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5.5</w:t>
            </w:r>
          </w:p>
        </w:tc>
        <w:tc>
          <w:tcPr>
            <w:tcW w:w="9077" w:type="dxa"/>
            <w:gridSpan w:val="7"/>
          </w:tcPr>
          <w:p w:rsidR="00DE738C" w:rsidRPr="006E1B97" w:rsidRDefault="00DE738C" w:rsidP="001A4D4B">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In case of Tie in the marks of qualifying examination, conflict shall be resolved on the basis of age of the candidate. Senior in age shall be given the preference.</w:t>
            </w:r>
          </w:p>
        </w:tc>
      </w:tr>
      <w:tr w:rsidR="00DE738C" w:rsidTr="00083DCD">
        <w:trPr>
          <w:trHeight w:val="1277"/>
        </w:trPr>
        <w:tc>
          <w:tcPr>
            <w:tcW w:w="936" w:type="dxa"/>
          </w:tcPr>
          <w:p w:rsidR="00DE738C" w:rsidRPr="006E1B97" w:rsidRDefault="0015034D" w:rsidP="001A4D4B">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5.6</w:t>
            </w:r>
          </w:p>
        </w:tc>
        <w:tc>
          <w:tcPr>
            <w:tcW w:w="9077" w:type="dxa"/>
            <w:gridSpan w:val="7"/>
          </w:tcPr>
          <w:p w:rsidR="00DE738C" w:rsidRPr="006E1B97" w:rsidRDefault="00DE738C" w:rsidP="001A4D4B">
            <w:pPr>
              <w:pStyle w:val="NoSpacing"/>
              <w:spacing w:after="120"/>
              <w:rPr>
                <w:rFonts w:ascii="Times New Roman" w:hAnsi="Times New Roman" w:cs="Times New Roman"/>
                <w:sz w:val="24"/>
                <w:szCs w:val="24"/>
              </w:rPr>
            </w:pPr>
            <w:r w:rsidRPr="006E1B97">
              <w:rPr>
                <w:rFonts w:ascii="Times New Roman" w:hAnsi="Times New Roman" w:cs="Times New Roman"/>
                <w:sz w:val="24"/>
                <w:szCs w:val="24"/>
              </w:rPr>
              <w:t>In case, in qualifying examination CGPA is given, then candidate will have to provide the conversion formula to compute percentage marks from CGPA (Document supporting the conversion formula from the concerned university should be uploaded). In absence of conversion formula, by default, the CGPA shall be multiplied by 9. In case CGPA as well as marks obtained, both are provided then CGPA shall be considered to compute percentage marks.</w:t>
            </w:r>
          </w:p>
        </w:tc>
      </w:tr>
      <w:tr w:rsidR="00DE738C" w:rsidTr="00083DCD">
        <w:tc>
          <w:tcPr>
            <w:tcW w:w="936" w:type="dxa"/>
          </w:tcPr>
          <w:p w:rsidR="00DE738C" w:rsidRPr="00A65901" w:rsidRDefault="00DE738C" w:rsidP="001A4D4B">
            <w:pPr>
              <w:autoSpaceDE w:val="0"/>
              <w:autoSpaceDN w:val="0"/>
              <w:adjustRightInd w:val="0"/>
              <w:spacing w:after="120"/>
              <w:jc w:val="center"/>
              <w:rPr>
                <w:rFonts w:ascii="Times New Roman" w:hAnsi="Times New Roman" w:cs="Times New Roman"/>
                <w:b/>
                <w:sz w:val="28"/>
                <w:szCs w:val="28"/>
              </w:rPr>
            </w:pPr>
            <w:r w:rsidRPr="00A65901">
              <w:rPr>
                <w:rFonts w:ascii="Times New Roman" w:hAnsi="Times New Roman" w:cs="Times New Roman"/>
                <w:b/>
                <w:sz w:val="28"/>
                <w:szCs w:val="28"/>
              </w:rPr>
              <w:t>6.</w:t>
            </w:r>
          </w:p>
        </w:tc>
        <w:tc>
          <w:tcPr>
            <w:tcW w:w="9077" w:type="dxa"/>
            <w:gridSpan w:val="7"/>
          </w:tcPr>
          <w:p w:rsidR="00DE738C" w:rsidRPr="00A65901" w:rsidRDefault="00DE738C" w:rsidP="001A4D4B">
            <w:pPr>
              <w:autoSpaceDE w:val="0"/>
              <w:autoSpaceDN w:val="0"/>
              <w:adjustRightInd w:val="0"/>
              <w:spacing w:after="120"/>
              <w:jc w:val="center"/>
              <w:rPr>
                <w:rFonts w:ascii="Times New Roman" w:hAnsi="Times New Roman" w:cs="Times New Roman"/>
                <w:b/>
                <w:sz w:val="28"/>
                <w:szCs w:val="28"/>
              </w:rPr>
            </w:pPr>
            <w:r w:rsidRPr="00A65901">
              <w:rPr>
                <w:rFonts w:ascii="Times New Roman" w:hAnsi="Times New Roman" w:cs="Times New Roman"/>
                <w:b/>
                <w:color w:val="000000" w:themeColor="text1"/>
                <w:sz w:val="28"/>
                <w:szCs w:val="28"/>
              </w:rPr>
              <w:t>Admission through Entrance Test</w:t>
            </w:r>
          </w:p>
        </w:tc>
      </w:tr>
      <w:tr w:rsidR="00DE738C" w:rsidTr="00083DCD">
        <w:tc>
          <w:tcPr>
            <w:tcW w:w="936" w:type="dxa"/>
          </w:tcPr>
          <w:p w:rsidR="00DE738C" w:rsidRPr="00AC38A5" w:rsidRDefault="00DE738C"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6.1</w:t>
            </w:r>
          </w:p>
        </w:tc>
        <w:tc>
          <w:tcPr>
            <w:tcW w:w="9077" w:type="dxa"/>
            <w:gridSpan w:val="7"/>
          </w:tcPr>
          <w:p w:rsidR="00DE738C" w:rsidRPr="00AC38A5" w:rsidRDefault="00DE738C" w:rsidP="001A4D4B">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Kurukshetra University shall hold the Entrance Test of main subject and allied subject as per schedule notified every year subject to availability of seats.</w:t>
            </w:r>
          </w:p>
        </w:tc>
      </w:tr>
      <w:tr w:rsidR="00DE738C" w:rsidTr="00083DCD">
        <w:tc>
          <w:tcPr>
            <w:tcW w:w="936" w:type="dxa"/>
          </w:tcPr>
          <w:p w:rsidR="00DE738C" w:rsidRPr="00AC38A5" w:rsidRDefault="00DE738C"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6.2</w:t>
            </w:r>
          </w:p>
        </w:tc>
        <w:tc>
          <w:tcPr>
            <w:tcW w:w="9077" w:type="dxa"/>
            <w:gridSpan w:val="7"/>
          </w:tcPr>
          <w:p w:rsidR="00DE738C" w:rsidRPr="00AC38A5" w:rsidRDefault="00DE738C"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Controller of Ex</w:t>
            </w:r>
            <w:r>
              <w:rPr>
                <w:rFonts w:ascii="Times New Roman" w:hAnsi="Times New Roman" w:cs="Times New Roman"/>
                <w:sz w:val="24"/>
                <w:szCs w:val="24"/>
              </w:rPr>
              <w:t>aminations will conduct the Ph.</w:t>
            </w:r>
            <w:r w:rsidRPr="00AC38A5">
              <w:rPr>
                <w:rFonts w:ascii="Times New Roman" w:hAnsi="Times New Roman" w:cs="Times New Roman"/>
                <w:sz w:val="24"/>
                <w:szCs w:val="24"/>
              </w:rPr>
              <w:t>D. Entrance Test.  A common examination centre will be created in the University by the Controller of Examinations for all the Departments/Institutes.   Examination of Entrance Test will be held as per schedule notified by the University.</w:t>
            </w:r>
          </w:p>
        </w:tc>
      </w:tr>
      <w:tr w:rsidR="009C0E9F" w:rsidTr="009C0E9F">
        <w:trPr>
          <w:trHeight w:val="617"/>
        </w:trPr>
        <w:tc>
          <w:tcPr>
            <w:tcW w:w="936" w:type="dxa"/>
            <w:vMerge w:val="restart"/>
          </w:tcPr>
          <w:p w:rsidR="009C0E9F" w:rsidRPr="00AC38A5" w:rsidRDefault="009C0E9F" w:rsidP="00DE738C">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6.3</w:t>
            </w:r>
          </w:p>
        </w:tc>
        <w:tc>
          <w:tcPr>
            <w:tcW w:w="9077" w:type="dxa"/>
            <w:gridSpan w:val="7"/>
          </w:tcPr>
          <w:p w:rsidR="009C0E9F" w:rsidRDefault="009C0E9F" w:rsidP="00DE738C">
            <w:pPr>
              <w:pStyle w:val="NoSpacing"/>
              <w:jc w:val="both"/>
              <w:rPr>
                <w:rFonts w:ascii="Times New Roman" w:hAnsi="Times New Roman" w:cs="Times New Roman"/>
                <w:sz w:val="24"/>
                <w:szCs w:val="24"/>
              </w:rPr>
            </w:pPr>
            <w:r w:rsidRPr="00AC38A5">
              <w:rPr>
                <w:rFonts w:ascii="Times New Roman" w:hAnsi="Times New Roman" w:cs="Times New Roman"/>
                <w:sz w:val="24"/>
                <w:szCs w:val="24"/>
              </w:rPr>
              <w:t>The Entrance Test Paper will consists of Objective type questions as per following scheme:</w:t>
            </w:r>
          </w:p>
          <w:p w:rsidR="009C0E9F" w:rsidRPr="00AC38A5" w:rsidRDefault="009C0E9F" w:rsidP="00DE738C">
            <w:pPr>
              <w:ind w:left="576" w:hanging="576"/>
              <w:jc w:val="both"/>
              <w:rPr>
                <w:rFonts w:ascii="Times New Roman" w:hAnsi="Times New Roman" w:cs="Times New Roman"/>
                <w:sz w:val="24"/>
                <w:szCs w:val="24"/>
              </w:rPr>
            </w:pPr>
          </w:p>
        </w:tc>
      </w:tr>
      <w:tr w:rsidR="009C0E9F" w:rsidTr="00C114B3">
        <w:trPr>
          <w:trHeight w:val="522"/>
        </w:trPr>
        <w:tc>
          <w:tcPr>
            <w:tcW w:w="936" w:type="dxa"/>
            <w:vMerge/>
          </w:tcPr>
          <w:p w:rsidR="009C0E9F" w:rsidRPr="00AC38A5" w:rsidRDefault="009C0E9F" w:rsidP="009C0E9F">
            <w:pPr>
              <w:pStyle w:val="NoSpacing"/>
              <w:jc w:val="center"/>
              <w:rPr>
                <w:rFonts w:ascii="Times New Roman" w:hAnsi="Times New Roman" w:cs="Times New Roman"/>
                <w:sz w:val="24"/>
                <w:szCs w:val="24"/>
              </w:rPr>
            </w:pPr>
          </w:p>
        </w:tc>
        <w:tc>
          <w:tcPr>
            <w:tcW w:w="896" w:type="dxa"/>
            <w:gridSpan w:val="2"/>
          </w:tcPr>
          <w:p w:rsidR="009C0E9F" w:rsidRPr="00AC38A5" w:rsidRDefault="009C0E9F" w:rsidP="009C0E9F">
            <w:pPr>
              <w:pStyle w:val="NoSpacing"/>
              <w:jc w:val="center"/>
              <w:rPr>
                <w:rFonts w:ascii="Times New Roman" w:hAnsi="Times New Roman" w:cs="Times New Roman"/>
                <w:b/>
                <w:sz w:val="24"/>
                <w:szCs w:val="24"/>
              </w:rPr>
            </w:pPr>
            <w:r w:rsidRPr="00AC38A5">
              <w:rPr>
                <w:rFonts w:ascii="Times New Roman" w:hAnsi="Times New Roman" w:cs="Times New Roman"/>
                <w:b/>
                <w:sz w:val="24"/>
                <w:szCs w:val="24"/>
              </w:rPr>
              <w:t>Paper</w:t>
            </w:r>
          </w:p>
        </w:tc>
        <w:tc>
          <w:tcPr>
            <w:tcW w:w="1100" w:type="dxa"/>
          </w:tcPr>
          <w:p w:rsidR="009C0E9F" w:rsidRPr="00AC38A5" w:rsidRDefault="009C0E9F" w:rsidP="009C0E9F">
            <w:pPr>
              <w:pStyle w:val="NoSpacing"/>
              <w:jc w:val="center"/>
              <w:rPr>
                <w:rFonts w:ascii="Times New Roman" w:hAnsi="Times New Roman" w:cs="Times New Roman"/>
                <w:b/>
                <w:sz w:val="24"/>
                <w:szCs w:val="24"/>
              </w:rPr>
            </w:pPr>
            <w:r w:rsidRPr="00AC38A5">
              <w:rPr>
                <w:rFonts w:ascii="Times New Roman" w:hAnsi="Times New Roman" w:cs="Times New Roman"/>
                <w:b/>
                <w:sz w:val="24"/>
                <w:szCs w:val="24"/>
              </w:rPr>
              <w:t>Marks</w:t>
            </w:r>
          </w:p>
        </w:tc>
        <w:tc>
          <w:tcPr>
            <w:tcW w:w="1478" w:type="dxa"/>
          </w:tcPr>
          <w:p w:rsidR="009C0E9F" w:rsidRPr="00AC38A5" w:rsidRDefault="009C0E9F" w:rsidP="009C0E9F">
            <w:pPr>
              <w:pStyle w:val="NoSpacing"/>
              <w:jc w:val="center"/>
              <w:rPr>
                <w:rFonts w:ascii="Times New Roman" w:hAnsi="Times New Roman" w:cs="Times New Roman"/>
                <w:b/>
                <w:sz w:val="24"/>
                <w:szCs w:val="24"/>
              </w:rPr>
            </w:pPr>
            <w:r w:rsidRPr="00AC38A5">
              <w:rPr>
                <w:rFonts w:ascii="Times New Roman" w:hAnsi="Times New Roman" w:cs="Times New Roman"/>
                <w:b/>
                <w:sz w:val="24"/>
                <w:szCs w:val="24"/>
              </w:rPr>
              <w:t>Number of Questions</w:t>
            </w:r>
          </w:p>
        </w:tc>
        <w:tc>
          <w:tcPr>
            <w:tcW w:w="3987" w:type="dxa"/>
            <w:gridSpan w:val="2"/>
          </w:tcPr>
          <w:p w:rsidR="009C0E9F" w:rsidRPr="00AC38A5" w:rsidRDefault="009C0E9F" w:rsidP="009C0E9F">
            <w:pPr>
              <w:pStyle w:val="NoSpacing"/>
              <w:jc w:val="center"/>
              <w:rPr>
                <w:rFonts w:ascii="Times New Roman" w:hAnsi="Times New Roman" w:cs="Times New Roman"/>
                <w:b/>
                <w:sz w:val="24"/>
                <w:szCs w:val="24"/>
              </w:rPr>
            </w:pPr>
            <w:r w:rsidRPr="00AC38A5">
              <w:rPr>
                <w:rFonts w:ascii="Times New Roman" w:hAnsi="Times New Roman" w:cs="Times New Roman"/>
                <w:b/>
                <w:sz w:val="24"/>
                <w:szCs w:val="24"/>
              </w:rPr>
              <w:t>MCQ</w:t>
            </w:r>
          </w:p>
        </w:tc>
        <w:tc>
          <w:tcPr>
            <w:tcW w:w="1616" w:type="dxa"/>
          </w:tcPr>
          <w:p w:rsidR="009C0E9F" w:rsidRPr="00AC38A5" w:rsidRDefault="009C0E9F" w:rsidP="009C0E9F">
            <w:pPr>
              <w:pStyle w:val="NoSpacing"/>
              <w:jc w:val="center"/>
              <w:rPr>
                <w:rFonts w:ascii="Times New Roman" w:hAnsi="Times New Roman" w:cs="Times New Roman"/>
                <w:b/>
                <w:sz w:val="24"/>
                <w:szCs w:val="24"/>
              </w:rPr>
            </w:pPr>
            <w:r w:rsidRPr="00AC38A5">
              <w:rPr>
                <w:rFonts w:ascii="Times New Roman" w:hAnsi="Times New Roman" w:cs="Times New Roman"/>
                <w:b/>
                <w:sz w:val="24"/>
                <w:szCs w:val="24"/>
              </w:rPr>
              <w:t>Total Duration</w:t>
            </w:r>
          </w:p>
        </w:tc>
      </w:tr>
      <w:tr w:rsidR="009C0E9F" w:rsidTr="00C114B3">
        <w:trPr>
          <w:trHeight w:val="454"/>
        </w:trPr>
        <w:tc>
          <w:tcPr>
            <w:tcW w:w="936" w:type="dxa"/>
            <w:vMerge/>
          </w:tcPr>
          <w:p w:rsidR="009C0E9F" w:rsidRPr="00AC38A5" w:rsidRDefault="009C0E9F" w:rsidP="009C0E9F">
            <w:pPr>
              <w:pStyle w:val="NoSpacing"/>
              <w:jc w:val="center"/>
              <w:rPr>
                <w:rFonts w:ascii="Times New Roman" w:hAnsi="Times New Roman" w:cs="Times New Roman"/>
                <w:sz w:val="24"/>
                <w:szCs w:val="24"/>
              </w:rPr>
            </w:pPr>
          </w:p>
        </w:tc>
        <w:tc>
          <w:tcPr>
            <w:tcW w:w="896" w:type="dxa"/>
            <w:gridSpan w:val="2"/>
          </w:tcPr>
          <w:p w:rsidR="009C0E9F" w:rsidRPr="00AC38A5" w:rsidRDefault="009C0E9F" w:rsidP="00C114B3">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w:t>
            </w:r>
          </w:p>
        </w:tc>
        <w:tc>
          <w:tcPr>
            <w:tcW w:w="1100" w:type="dxa"/>
          </w:tcPr>
          <w:p w:rsidR="009C0E9F" w:rsidRPr="00AC38A5" w:rsidRDefault="009C0E9F" w:rsidP="00C114B3">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200</w:t>
            </w:r>
          </w:p>
        </w:tc>
        <w:tc>
          <w:tcPr>
            <w:tcW w:w="1478" w:type="dxa"/>
          </w:tcPr>
          <w:p w:rsidR="009C0E9F" w:rsidRPr="00AC38A5" w:rsidRDefault="009C0E9F" w:rsidP="00C114B3">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100</w:t>
            </w:r>
          </w:p>
        </w:tc>
        <w:tc>
          <w:tcPr>
            <w:tcW w:w="3987" w:type="dxa"/>
            <w:gridSpan w:val="2"/>
          </w:tcPr>
          <w:p w:rsidR="009C0E9F" w:rsidRPr="00AC38A5" w:rsidRDefault="009C0E9F" w:rsidP="009C0E9F">
            <w:pPr>
              <w:pStyle w:val="NoSpacing"/>
              <w:jc w:val="both"/>
              <w:rPr>
                <w:rFonts w:ascii="Times New Roman" w:hAnsi="Times New Roman" w:cs="Times New Roman"/>
                <w:sz w:val="24"/>
                <w:szCs w:val="24"/>
              </w:rPr>
            </w:pPr>
            <w:r w:rsidRPr="00AC38A5">
              <w:rPr>
                <w:rFonts w:ascii="Times New Roman" w:hAnsi="Times New Roman" w:cs="Times New Roman"/>
                <w:sz w:val="24"/>
                <w:szCs w:val="24"/>
              </w:rPr>
              <w:t>The syllabus of the Entrance Test   shall consist of upto 50% of Research methodology and remaining shall be subject specific.</w:t>
            </w:r>
          </w:p>
        </w:tc>
        <w:tc>
          <w:tcPr>
            <w:tcW w:w="1616" w:type="dxa"/>
          </w:tcPr>
          <w:p w:rsidR="009C0E9F" w:rsidRPr="00AC38A5" w:rsidRDefault="009C0E9F" w:rsidP="009C0E9F">
            <w:pPr>
              <w:pStyle w:val="NoSpacing"/>
              <w:jc w:val="both"/>
              <w:rPr>
                <w:rFonts w:ascii="Times New Roman" w:hAnsi="Times New Roman" w:cs="Times New Roman"/>
                <w:sz w:val="24"/>
                <w:szCs w:val="24"/>
              </w:rPr>
            </w:pPr>
            <w:r w:rsidRPr="00AC38A5">
              <w:rPr>
                <w:rFonts w:ascii="Times New Roman" w:hAnsi="Times New Roman" w:cs="Times New Roman"/>
                <w:sz w:val="24"/>
                <w:szCs w:val="24"/>
              </w:rPr>
              <w:t>2 (Two) hours without any break.</w:t>
            </w:r>
          </w:p>
        </w:tc>
      </w:tr>
      <w:tr w:rsidR="009C0E9F" w:rsidTr="009C0E9F">
        <w:trPr>
          <w:trHeight w:val="926"/>
        </w:trPr>
        <w:tc>
          <w:tcPr>
            <w:tcW w:w="936" w:type="dxa"/>
            <w:vMerge/>
          </w:tcPr>
          <w:p w:rsidR="009C0E9F" w:rsidRPr="00AC38A5" w:rsidRDefault="009C0E9F" w:rsidP="009C0E9F">
            <w:pPr>
              <w:pStyle w:val="NoSpacing"/>
              <w:jc w:val="center"/>
              <w:rPr>
                <w:rFonts w:ascii="Times New Roman" w:hAnsi="Times New Roman" w:cs="Times New Roman"/>
                <w:sz w:val="24"/>
                <w:szCs w:val="24"/>
              </w:rPr>
            </w:pPr>
          </w:p>
        </w:tc>
        <w:tc>
          <w:tcPr>
            <w:tcW w:w="9077" w:type="dxa"/>
            <w:gridSpan w:val="7"/>
          </w:tcPr>
          <w:p w:rsidR="009C0E9F" w:rsidRPr="00AC38A5" w:rsidRDefault="009C0E9F" w:rsidP="001A4D4B">
            <w:pPr>
              <w:spacing w:after="120"/>
              <w:ind w:left="576" w:hanging="576"/>
              <w:jc w:val="both"/>
              <w:rPr>
                <w:rFonts w:ascii="Times New Roman" w:hAnsi="Times New Roman" w:cs="Times New Roman"/>
                <w:sz w:val="24"/>
                <w:szCs w:val="24"/>
              </w:rPr>
            </w:pPr>
            <w:r w:rsidRPr="00AC38A5">
              <w:rPr>
                <w:rFonts w:ascii="Times New Roman" w:hAnsi="Times New Roman" w:cs="Times New Roman"/>
                <w:b/>
                <w:sz w:val="24"/>
                <w:szCs w:val="24"/>
              </w:rPr>
              <w:t>Note: For each correct response the candidate will get 2 marks. There shall be no negative   marks for incorrect response. No marks will be given for unanswered questions.</w:t>
            </w:r>
          </w:p>
        </w:tc>
      </w:tr>
      <w:tr w:rsidR="009C0E9F" w:rsidTr="00083DCD">
        <w:trPr>
          <w:trHeight w:val="980"/>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6.4</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Departmental Research Advisory Committee shall recommend and supply to the Controller of Examinations, a panel of 10 external experts along with a copy of the syllabi of the concerned subjects. Two question papers will be got prepared by the Controller of Examinations from the Expert(s) as approved by the Vice-Chancellor.</w:t>
            </w:r>
          </w:p>
        </w:tc>
      </w:tr>
      <w:tr w:rsidR="009C0E9F" w:rsidTr="00083DCD">
        <w:trPr>
          <w:trHeight w:val="764"/>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6.5</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Setting of question paper of the of Ph.D. Entrance Test will be based on the syllabi as approved by the Departmental Research Advisory Committee of the concerned Department/Institute and syllabus  shall be placed on the website of  University.</w:t>
            </w:r>
          </w:p>
        </w:tc>
      </w:tr>
      <w:tr w:rsidR="009C0E9F" w:rsidTr="00083DCD">
        <w:trPr>
          <w:trHeight w:val="764"/>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6.6</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candidate will be required to secure 50% marks in Entrance Test for being eligible for admission to Ph. D. course.</w:t>
            </w:r>
          </w:p>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b/>
                <w:sz w:val="24"/>
                <w:szCs w:val="24"/>
              </w:rPr>
              <w:t xml:space="preserve">Provided a relaxation of 5% marks (from 50% to 45%) shall be allowed for the candidates   belonging to SC/ST/BC (Block A&amp;B) (non-creamy layers)/Differently–abled category of Haryana in the entrance examination conducted by the Universities. Provided further, that, if in spite of the above relaxation, the seats allotted for SC/ST/( Block A&amp;B) (non-creamy layers)/Differently–abled categories  remain unfilled, the   University shall launch a Special Admission Drive, for that particular category within one month from the date of closure of admissions of General Category. </w:t>
            </w:r>
          </w:p>
        </w:tc>
      </w:tr>
      <w:tr w:rsidR="009C0E9F" w:rsidTr="00083DCD">
        <w:trPr>
          <w:trHeight w:val="764"/>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6.7</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Evaluation of </w:t>
            </w:r>
            <w:r w:rsidRPr="00AC38A5">
              <w:rPr>
                <w:rFonts w:ascii="Times New Roman" w:hAnsi="Times New Roman" w:cs="Times New Roman"/>
                <w:b/>
                <w:color w:val="000000" w:themeColor="text1"/>
                <w:sz w:val="24"/>
                <w:szCs w:val="24"/>
                <w:u w:val="single"/>
              </w:rPr>
              <w:t>Entrance Test</w:t>
            </w:r>
            <w:r w:rsidRPr="00AC38A5">
              <w:rPr>
                <w:rFonts w:ascii="Times New Roman" w:hAnsi="Times New Roman" w:cs="Times New Roman"/>
                <w:color w:val="000000" w:themeColor="text1"/>
                <w:sz w:val="24"/>
                <w:szCs w:val="24"/>
              </w:rPr>
              <w:t xml:space="preserve"> will be got done by a committee consisting  of the concerned Chairperson/Director of the Department/Institute, Controller of Examinations or his nominee and one member to be  nominated by  Vice-Chancellor.</w:t>
            </w:r>
          </w:p>
        </w:tc>
      </w:tr>
      <w:tr w:rsidR="009C0E9F" w:rsidTr="00083DCD">
        <w:trPr>
          <w:trHeight w:val="386"/>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6.8</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Result of Entrance Test shall be notified by the Controller of Examinations on the Website of Kurukshetra University.</w:t>
            </w:r>
          </w:p>
        </w:tc>
      </w:tr>
      <w:tr w:rsidR="009C0E9F" w:rsidTr="00083DCD">
        <w:trPr>
          <w:trHeight w:val="242"/>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6.9</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The examination fee for Entrance Test will be as determined and notified by the   University from time-to-time.</w:t>
            </w:r>
          </w:p>
        </w:tc>
      </w:tr>
      <w:tr w:rsidR="009C0E9F" w:rsidTr="00083DCD">
        <w:trPr>
          <w:trHeight w:val="278"/>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6.10</w:t>
            </w:r>
          </w:p>
        </w:tc>
        <w:tc>
          <w:tcPr>
            <w:tcW w:w="9077" w:type="dxa"/>
            <w:gridSpan w:val="7"/>
          </w:tcPr>
          <w:p w:rsidR="009C0E9F" w:rsidRPr="00AC38A5" w:rsidRDefault="009C0E9F" w:rsidP="001A4D4B">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There will be no provision for re-evaluation of answer books for the paper of Ph.D. Entrance Test.</w:t>
            </w:r>
          </w:p>
        </w:tc>
      </w:tr>
      <w:tr w:rsidR="009C0E9F" w:rsidTr="00083DCD">
        <w:trPr>
          <w:trHeight w:val="764"/>
        </w:trPr>
        <w:tc>
          <w:tcPr>
            <w:tcW w:w="936" w:type="dxa"/>
          </w:tcPr>
          <w:p w:rsidR="009C0E9F" w:rsidRPr="00AC38A5" w:rsidRDefault="009C0E9F" w:rsidP="001A4D4B">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6.11</w:t>
            </w:r>
          </w:p>
        </w:tc>
        <w:tc>
          <w:tcPr>
            <w:tcW w:w="9077" w:type="dxa"/>
            <w:gridSpan w:val="7"/>
          </w:tcPr>
          <w:p w:rsidR="009C0E9F" w:rsidRPr="00AC38A5" w:rsidRDefault="009C0E9F" w:rsidP="001A4D4B">
            <w:pPr>
              <w:spacing w:after="120"/>
              <w:jc w:val="both"/>
              <w:rPr>
                <w:rFonts w:ascii="Times New Roman" w:hAnsi="Times New Roman" w:cs="Times New Roman"/>
                <w:color w:val="000000"/>
                <w:sz w:val="24"/>
                <w:szCs w:val="24"/>
              </w:rPr>
            </w:pPr>
            <w:r w:rsidRPr="00AC38A5">
              <w:rPr>
                <w:rFonts w:ascii="Times New Roman" w:hAnsi="Times New Roman" w:cs="Times New Roman"/>
                <w:b/>
                <w:color w:val="000000"/>
                <w:sz w:val="24"/>
                <w:szCs w:val="24"/>
              </w:rPr>
              <w:t>Criteria for preparation of merit list for Admission in respect of Entrance Test Category:</w:t>
            </w:r>
          </w:p>
          <w:p w:rsidR="009C0E9F" w:rsidRPr="00AC38A5" w:rsidRDefault="009C0E9F" w:rsidP="001A4D4B">
            <w:pPr>
              <w:spacing w:after="120"/>
              <w:jc w:val="both"/>
              <w:rPr>
                <w:rFonts w:ascii="Times New Roman" w:hAnsi="Times New Roman" w:cs="Times New Roman"/>
                <w:sz w:val="24"/>
                <w:szCs w:val="24"/>
              </w:rPr>
            </w:pPr>
            <w:r w:rsidRPr="00AC38A5">
              <w:rPr>
                <w:rFonts w:ascii="Times New Roman" w:hAnsi="Times New Roman" w:cs="Times New Roman"/>
                <w:color w:val="000000"/>
                <w:sz w:val="24"/>
                <w:szCs w:val="24"/>
              </w:rPr>
              <w:t>Merit points out of 125 (Academic + Weightage) to prepare merit list are to be computed as under:</w:t>
            </w:r>
          </w:p>
          <w:p w:rsidR="009C0E9F" w:rsidRPr="00AC38A5" w:rsidRDefault="009C0E9F" w:rsidP="001A4D4B">
            <w:pPr>
              <w:spacing w:after="120"/>
              <w:jc w:val="both"/>
              <w:rPr>
                <w:rFonts w:ascii="Times New Roman" w:hAnsi="Times New Roman" w:cs="Times New Roman"/>
                <w:sz w:val="24"/>
                <w:szCs w:val="24"/>
              </w:rPr>
            </w:pPr>
            <w:r w:rsidRPr="00AC38A5">
              <w:rPr>
                <w:rFonts w:ascii="Times New Roman" w:hAnsi="Times New Roman" w:cs="Times New Roman"/>
                <w:b/>
                <w:bCs/>
                <w:color w:val="000000"/>
                <w:sz w:val="24"/>
                <w:szCs w:val="24"/>
              </w:rPr>
              <w:t>Academic: Maximum Marks: 100</w:t>
            </w:r>
          </w:p>
          <w:p w:rsidR="009C0E9F" w:rsidRPr="00AC38A5" w:rsidRDefault="009C0E9F" w:rsidP="001A4D4B">
            <w:pPr>
              <w:spacing w:after="120"/>
              <w:ind w:left="426" w:hanging="426"/>
              <w:jc w:val="both"/>
              <w:rPr>
                <w:rFonts w:ascii="Times New Roman" w:hAnsi="Times New Roman" w:cs="Times New Roman"/>
                <w:sz w:val="24"/>
                <w:szCs w:val="24"/>
              </w:rPr>
            </w:pPr>
            <w:r w:rsidRPr="00AC38A5">
              <w:rPr>
                <w:rFonts w:ascii="Times New Roman" w:hAnsi="Times New Roman" w:cs="Times New Roman"/>
                <w:color w:val="000000"/>
                <w:sz w:val="24"/>
                <w:szCs w:val="24"/>
              </w:rPr>
              <w:t>Marks in Academic are to be computed as under:</w:t>
            </w:r>
          </w:p>
          <w:p w:rsidR="009C0E9F" w:rsidRPr="00AC38A5" w:rsidRDefault="009C0E9F" w:rsidP="001A4D4B">
            <w:pPr>
              <w:spacing w:after="120"/>
              <w:ind w:left="426" w:hanging="426"/>
              <w:jc w:val="both"/>
              <w:rPr>
                <w:rFonts w:ascii="Times New Roman" w:hAnsi="Times New Roman" w:cs="Times New Roman"/>
                <w:sz w:val="24"/>
                <w:szCs w:val="24"/>
              </w:rPr>
            </w:pPr>
            <w:r w:rsidRPr="00AC38A5">
              <w:rPr>
                <w:rFonts w:ascii="Times New Roman" w:hAnsi="Times New Roman" w:cs="Times New Roman"/>
                <w:color w:val="000000"/>
                <w:sz w:val="24"/>
                <w:szCs w:val="24"/>
              </w:rPr>
              <w:t>(a) Percentage marks in qualifying examination    X  50/100</w:t>
            </w:r>
          </w:p>
          <w:p w:rsidR="009C0E9F" w:rsidRPr="00AC38A5" w:rsidRDefault="009C0E9F" w:rsidP="001A4D4B">
            <w:pPr>
              <w:spacing w:after="120"/>
              <w:ind w:left="426" w:hanging="426"/>
              <w:jc w:val="both"/>
              <w:rPr>
                <w:rFonts w:ascii="Times New Roman" w:hAnsi="Times New Roman" w:cs="Times New Roman"/>
                <w:color w:val="000000"/>
                <w:sz w:val="24"/>
                <w:szCs w:val="24"/>
              </w:rPr>
            </w:pPr>
            <w:r w:rsidRPr="00AC38A5">
              <w:rPr>
                <w:rFonts w:ascii="Times New Roman" w:hAnsi="Times New Roman" w:cs="Times New Roman"/>
                <w:color w:val="000000"/>
                <w:sz w:val="24"/>
                <w:szCs w:val="24"/>
              </w:rPr>
              <w:t>(b) Percentage marks in qualifying Entrance Test  X  50/100</w:t>
            </w:r>
          </w:p>
          <w:p w:rsidR="009C0E9F" w:rsidRPr="00AC38A5" w:rsidRDefault="009C0E9F" w:rsidP="001A4D4B">
            <w:pPr>
              <w:spacing w:after="120"/>
              <w:ind w:left="426" w:hanging="426"/>
              <w:jc w:val="both"/>
              <w:rPr>
                <w:rFonts w:ascii="Times New Roman" w:hAnsi="Times New Roman" w:cs="Times New Roman"/>
                <w:sz w:val="24"/>
                <w:szCs w:val="24"/>
              </w:rPr>
            </w:pPr>
            <w:r w:rsidRPr="00AC38A5">
              <w:rPr>
                <w:rFonts w:ascii="Times New Roman" w:hAnsi="Times New Roman" w:cs="Times New Roman"/>
                <w:b/>
                <w:bCs/>
                <w:color w:val="000000"/>
                <w:sz w:val="24"/>
                <w:szCs w:val="24"/>
              </w:rPr>
              <w:t>Weightage: Maximum Marks: 25</w:t>
            </w:r>
          </w:p>
          <w:p w:rsidR="009C0E9F" w:rsidRPr="00AC38A5" w:rsidRDefault="009C0E9F" w:rsidP="001A4D4B">
            <w:pPr>
              <w:spacing w:after="120"/>
              <w:ind w:left="426" w:hanging="426"/>
              <w:jc w:val="both"/>
              <w:rPr>
                <w:rFonts w:ascii="Times New Roman" w:hAnsi="Times New Roman" w:cs="Times New Roman"/>
                <w:sz w:val="24"/>
                <w:szCs w:val="24"/>
              </w:rPr>
            </w:pPr>
            <w:r w:rsidRPr="00AC38A5">
              <w:rPr>
                <w:rFonts w:ascii="Times New Roman" w:hAnsi="Times New Roman" w:cs="Times New Roman"/>
                <w:color w:val="000000"/>
                <w:sz w:val="24"/>
                <w:szCs w:val="24"/>
              </w:rPr>
              <w:t>Weightage marks are to be computed as under:</w:t>
            </w:r>
          </w:p>
          <w:p w:rsidR="009C0E9F" w:rsidRPr="00AC38A5" w:rsidRDefault="009C0E9F" w:rsidP="001A4D4B">
            <w:pPr>
              <w:pStyle w:val="ListParagraph"/>
              <w:numPr>
                <w:ilvl w:val="0"/>
                <w:numId w:val="20"/>
              </w:numPr>
              <w:spacing w:after="120"/>
              <w:jc w:val="both"/>
              <w:rPr>
                <w:rFonts w:ascii="Times New Roman" w:hAnsi="Times New Roman" w:cs="Times New Roman"/>
                <w:color w:val="000000"/>
                <w:sz w:val="24"/>
                <w:szCs w:val="24"/>
              </w:rPr>
            </w:pPr>
            <w:r w:rsidRPr="00AC38A5">
              <w:rPr>
                <w:rFonts w:ascii="Times New Roman" w:hAnsi="Times New Roman" w:cs="Times New Roman"/>
                <w:b/>
                <w:color w:val="000000"/>
                <w:sz w:val="24"/>
                <w:szCs w:val="24"/>
              </w:rPr>
              <w:t>Weightage I</w:t>
            </w:r>
            <w:r w:rsidRPr="00AC38A5">
              <w:rPr>
                <w:rFonts w:ascii="Times New Roman" w:hAnsi="Times New Roman" w:cs="Times New Roman"/>
                <w:color w:val="000000"/>
                <w:sz w:val="24"/>
                <w:szCs w:val="24"/>
              </w:rPr>
              <w:t xml:space="preserve"> (Whichever is higher out of i, ii, iii, and iv given below)</w:t>
            </w:r>
          </w:p>
          <w:p w:rsidR="009C0E9F" w:rsidRPr="00AC38A5" w:rsidRDefault="009C0E9F" w:rsidP="001A4D4B">
            <w:pPr>
              <w:pStyle w:val="ListParagraph"/>
              <w:numPr>
                <w:ilvl w:val="0"/>
                <w:numId w:val="22"/>
              </w:numPr>
              <w:spacing w:after="120"/>
              <w:jc w:val="both"/>
              <w:rPr>
                <w:rFonts w:ascii="Times New Roman" w:hAnsi="Times New Roman" w:cs="Times New Roman"/>
                <w:sz w:val="24"/>
                <w:szCs w:val="24"/>
              </w:rPr>
            </w:pPr>
            <w:r w:rsidRPr="00AC38A5">
              <w:rPr>
                <w:rFonts w:ascii="Times New Roman" w:hAnsi="Times New Roman" w:cs="Times New Roman"/>
                <w:color w:val="000000"/>
                <w:sz w:val="24"/>
                <w:szCs w:val="24"/>
              </w:rPr>
              <w:t>JRF in main subject/</w:t>
            </w:r>
            <w:r>
              <w:rPr>
                <w:rFonts w:ascii="Times New Roman" w:hAnsi="Times New Roman" w:cs="Times New Roman"/>
                <w:color w:val="000000"/>
                <w:sz w:val="24"/>
                <w:szCs w:val="24"/>
              </w:rPr>
              <w:t xml:space="preserve"> allied subject/ </w:t>
            </w:r>
            <w:r w:rsidRPr="00AC38A5">
              <w:rPr>
                <w:rFonts w:ascii="Times New Roman" w:hAnsi="Times New Roman" w:cs="Times New Roman"/>
                <w:color w:val="000000"/>
                <w:sz w:val="24"/>
                <w:szCs w:val="24"/>
              </w:rPr>
              <w:t>Inspire Fellow (with valid Fellowship offer)/Teacher Fellowship Holder (with validity  period): 20 Marks</w:t>
            </w:r>
          </w:p>
          <w:p w:rsidR="009C0E9F" w:rsidRPr="00AC38A5" w:rsidRDefault="009C0E9F" w:rsidP="001A4D4B">
            <w:pPr>
              <w:pStyle w:val="ListParagraph"/>
              <w:spacing w:after="120"/>
              <w:ind w:left="1080"/>
              <w:jc w:val="center"/>
              <w:rPr>
                <w:rFonts w:ascii="Times New Roman" w:hAnsi="Times New Roman" w:cs="Times New Roman"/>
                <w:sz w:val="24"/>
                <w:szCs w:val="24"/>
              </w:rPr>
            </w:pPr>
            <w:r w:rsidRPr="00AC38A5">
              <w:rPr>
                <w:rFonts w:ascii="Times New Roman" w:hAnsi="Times New Roman" w:cs="Times New Roman"/>
                <w:color w:val="000000"/>
                <w:sz w:val="24"/>
                <w:szCs w:val="24"/>
              </w:rPr>
              <w:t>OR</w:t>
            </w:r>
          </w:p>
          <w:p w:rsidR="009C0E9F" w:rsidRPr="00AC38A5" w:rsidRDefault="009C0E9F" w:rsidP="001A4D4B">
            <w:pPr>
              <w:pStyle w:val="ListParagraph"/>
              <w:numPr>
                <w:ilvl w:val="0"/>
                <w:numId w:val="22"/>
              </w:numPr>
              <w:spacing w:after="120"/>
              <w:jc w:val="both"/>
              <w:rPr>
                <w:rFonts w:ascii="Times New Roman" w:hAnsi="Times New Roman" w:cs="Times New Roman"/>
                <w:sz w:val="24"/>
                <w:szCs w:val="24"/>
              </w:rPr>
            </w:pPr>
            <w:r w:rsidRPr="00AC38A5">
              <w:rPr>
                <w:rFonts w:ascii="Times New Roman" w:hAnsi="Times New Roman" w:cs="Times New Roman"/>
                <w:color w:val="000000"/>
                <w:sz w:val="24"/>
                <w:szCs w:val="24"/>
              </w:rPr>
              <w:t>NET/SLET /M.Phil. Degree holder/ in Main Subject /GATE (with validity period)/GPAT</w:t>
            </w:r>
            <w:r>
              <w:rPr>
                <w:rFonts w:ascii="Times New Roman" w:hAnsi="Times New Roman" w:cs="Times New Roman"/>
                <w:color w:val="000000"/>
                <w:sz w:val="24"/>
                <w:szCs w:val="24"/>
              </w:rPr>
              <w:t xml:space="preserve">    </w:t>
            </w:r>
            <w:r w:rsidRPr="00AC38A5">
              <w:rPr>
                <w:rFonts w:ascii="Times New Roman" w:hAnsi="Times New Roman" w:cs="Times New Roman"/>
                <w:color w:val="000000"/>
                <w:sz w:val="24"/>
                <w:szCs w:val="24"/>
              </w:rPr>
              <w:t>:15 Marks</w:t>
            </w:r>
          </w:p>
          <w:p w:rsidR="009C0E9F" w:rsidRPr="00AC38A5" w:rsidRDefault="009C0E9F" w:rsidP="00D1379E">
            <w:pPr>
              <w:pStyle w:val="ListParagraph"/>
              <w:spacing w:after="120"/>
              <w:ind w:left="0"/>
              <w:jc w:val="center"/>
              <w:rPr>
                <w:rFonts w:ascii="Times New Roman" w:hAnsi="Times New Roman" w:cs="Times New Roman"/>
                <w:sz w:val="24"/>
                <w:szCs w:val="24"/>
              </w:rPr>
            </w:pPr>
            <w:r w:rsidRPr="00AC38A5">
              <w:rPr>
                <w:rFonts w:ascii="Times New Roman" w:hAnsi="Times New Roman" w:cs="Times New Roman"/>
                <w:color w:val="000000"/>
                <w:sz w:val="24"/>
                <w:szCs w:val="24"/>
              </w:rPr>
              <w:t>OR</w:t>
            </w:r>
          </w:p>
          <w:p w:rsidR="009C0E9F" w:rsidRPr="00AC38A5" w:rsidRDefault="009C0E9F" w:rsidP="001A4D4B">
            <w:pPr>
              <w:pStyle w:val="ListParagraph"/>
              <w:numPr>
                <w:ilvl w:val="0"/>
                <w:numId w:val="22"/>
              </w:numPr>
              <w:spacing w:after="120"/>
              <w:jc w:val="both"/>
              <w:rPr>
                <w:rFonts w:ascii="Times New Roman" w:hAnsi="Times New Roman" w:cs="Times New Roman"/>
                <w:sz w:val="24"/>
                <w:szCs w:val="24"/>
              </w:rPr>
            </w:pPr>
            <w:r w:rsidRPr="00AC38A5">
              <w:rPr>
                <w:rFonts w:ascii="Times New Roman" w:hAnsi="Times New Roman" w:cs="Times New Roman"/>
                <w:color w:val="000000"/>
                <w:sz w:val="24"/>
                <w:szCs w:val="24"/>
              </w:rPr>
              <w:t>NET/SLET/M.Phil. Degree in allied subject: 10 Marks</w:t>
            </w:r>
          </w:p>
          <w:p w:rsidR="009C0E9F" w:rsidRPr="00AC38A5" w:rsidRDefault="009C0E9F" w:rsidP="00D1379E">
            <w:pPr>
              <w:pStyle w:val="ListParagraph"/>
              <w:spacing w:after="120"/>
              <w:ind w:left="0"/>
              <w:jc w:val="center"/>
              <w:rPr>
                <w:rFonts w:ascii="Times New Roman" w:hAnsi="Times New Roman" w:cs="Times New Roman"/>
                <w:sz w:val="24"/>
                <w:szCs w:val="24"/>
              </w:rPr>
            </w:pPr>
            <w:r w:rsidRPr="00AC38A5">
              <w:rPr>
                <w:rFonts w:ascii="Times New Roman" w:hAnsi="Times New Roman" w:cs="Times New Roman"/>
                <w:color w:val="000000"/>
                <w:sz w:val="24"/>
                <w:szCs w:val="24"/>
              </w:rPr>
              <w:lastRenderedPageBreak/>
              <w:t>OR</w:t>
            </w:r>
          </w:p>
          <w:p w:rsidR="009C0E9F" w:rsidRPr="00AC38A5" w:rsidRDefault="009C0E9F" w:rsidP="001A4D4B">
            <w:pPr>
              <w:pStyle w:val="ListParagraph"/>
              <w:numPr>
                <w:ilvl w:val="0"/>
                <w:numId w:val="22"/>
              </w:numPr>
              <w:spacing w:after="120"/>
              <w:jc w:val="both"/>
              <w:rPr>
                <w:rFonts w:ascii="Times New Roman" w:hAnsi="Times New Roman" w:cs="Times New Roman"/>
                <w:sz w:val="24"/>
                <w:szCs w:val="24"/>
              </w:rPr>
            </w:pPr>
            <w:r w:rsidRPr="00AC38A5">
              <w:rPr>
                <w:rFonts w:ascii="Times New Roman" w:hAnsi="Times New Roman" w:cs="Times New Roman"/>
                <w:sz w:val="24"/>
                <w:szCs w:val="24"/>
              </w:rPr>
              <w:t>JRF/SRF/RF/RA in project in KUK</w:t>
            </w:r>
          </w:p>
          <w:p w:rsidR="009C0E9F" w:rsidRPr="00AC38A5" w:rsidRDefault="009C0E9F" w:rsidP="001A4D4B">
            <w:pPr>
              <w:numPr>
                <w:ilvl w:val="0"/>
                <w:numId w:val="10"/>
              </w:numPr>
              <w:suppressAutoHyphens/>
              <w:spacing w:after="120"/>
              <w:rPr>
                <w:rFonts w:ascii="Times New Roman" w:hAnsi="Times New Roman" w:cs="Times New Roman"/>
                <w:sz w:val="24"/>
                <w:szCs w:val="24"/>
              </w:rPr>
            </w:pPr>
            <w:r w:rsidRPr="00AC38A5">
              <w:rPr>
                <w:rFonts w:ascii="Times New Roman" w:hAnsi="Times New Roman" w:cs="Times New Roman"/>
                <w:sz w:val="24"/>
                <w:szCs w:val="24"/>
              </w:rPr>
              <w:t xml:space="preserve">If candidate is in project for less than or equal to one year: 5 Marks                                     </w:t>
            </w:r>
          </w:p>
          <w:p w:rsidR="009C0E9F" w:rsidRPr="00AC38A5" w:rsidRDefault="009C0E9F" w:rsidP="001A4D4B">
            <w:pPr>
              <w:numPr>
                <w:ilvl w:val="0"/>
                <w:numId w:val="10"/>
              </w:numPr>
              <w:suppressAutoHyphens/>
              <w:spacing w:after="120"/>
              <w:jc w:val="both"/>
              <w:rPr>
                <w:rFonts w:ascii="Times New Roman" w:hAnsi="Times New Roman" w:cs="Times New Roman"/>
                <w:sz w:val="24"/>
                <w:szCs w:val="24"/>
              </w:rPr>
            </w:pPr>
            <w:r w:rsidRPr="00AC38A5">
              <w:rPr>
                <w:rFonts w:ascii="Times New Roman" w:hAnsi="Times New Roman" w:cs="Times New Roman"/>
                <w:color w:val="000000"/>
                <w:sz w:val="24"/>
                <w:szCs w:val="24"/>
              </w:rPr>
              <w:t xml:space="preserve">If candidate is in project for more than one year: 10 Marks </w:t>
            </w:r>
          </w:p>
          <w:p w:rsidR="009C0E9F" w:rsidRPr="00AC38A5" w:rsidRDefault="009C0E9F" w:rsidP="001A4D4B">
            <w:pPr>
              <w:spacing w:after="120"/>
              <w:jc w:val="both"/>
              <w:rPr>
                <w:rFonts w:ascii="Times New Roman" w:hAnsi="Times New Roman" w:cs="Times New Roman"/>
                <w:color w:val="000000"/>
                <w:sz w:val="24"/>
                <w:szCs w:val="24"/>
              </w:rPr>
            </w:pPr>
            <w:r w:rsidRPr="00AC38A5">
              <w:rPr>
                <w:rFonts w:ascii="Times New Roman" w:hAnsi="Times New Roman" w:cs="Times New Roman"/>
                <w:color w:val="000000"/>
                <w:sz w:val="24"/>
                <w:szCs w:val="24"/>
              </w:rPr>
              <w:t>(Such student shall continue to work in research projects and the area of their Ph.D. work shall be similar to the projects work)</w:t>
            </w:r>
          </w:p>
          <w:p w:rsidR="009C0E9F" w:rsidRPr="00AC38A5" w:rsidRDefault="009C0E9F" w:rsidP="001A4D4B">
            <w:pPr>
              <w:pStyle w:val="ListParagraph"/>
              <w:numPr>
                <w:ilvl w:val="0"/>
                <w:numId w:val="20"/>
              </w:numPr>
              <w:spacing w:after="120"/>
              <w:jc w:val="both"/>
              <w:rPr>
                <w:rFonts w:ascii="Times New Roman" w:hAnsi="Times New Roman" w:cs="Times New Roman"/>
                <w:b/>
                <w:color w:val="000000"/>
                <w:sz w:val="24"/>
                <w:szCs w:val="24"/>
              </w:rPr>
            </w:pPr>
            <w:r w:rsidRPr="00AC38A5">
              <w:rPr>
                <w:rFonts w:ascii="Times New Roman" w:hAnsi="Times New Roman" w:cs="Times New Roman"/>
                <w:b/>
                <w:color w:val="000000"/>
                <w:sz w:val="24"/>
                <w:szCs w:val="24"/>
              </w:rPr>
              <w:t>Weightage II</w:t>
            </w:r>
          </w:p>
          <w:p w:rsidR="009C0E9F" w:rsidRPr="00AC38A5" w:rsidRDefault="009C0E9F" w:rsidP="001A4D4B">
            <w:pPr>
              <w:spacing w:after="120"/>
              <w:jc w:val="both"/>
              <w:rPr>
                <w:rFonts w:ascii="Times New Roman" w:hAnsi="Times New Roman" w:cs="Times New Roman"/>
                <w:color w:val="000000"/>
                <w:sz w:val="24"/>
                <w:szCs w:val="24"/>
              </w:rPr>
            </w:pPr>
            <w:r w:rsidRPr="00AC38A5">
              <w:rPr>
                <w:rFonts w:ascii="Times New Roman" w:hAnsi="Times New Roman" w:cs="Times New Roman"/>
                <w:color w:val="000000"/>
                <w:sz w:val="24"/>
                <w:szCs w:val="24"/>
              </w:rPr>
              <w:t>Regular/Approved Teacher of Kurukshetra University or its affiliated Govt./ Govt. added College/  Self-Financing affiliated Colleges: 5 Marks (1 mark per year for consecutive teaching experience up-to maximum of 5 marks shall be given)</w:t>
            </w:r>
          </w:p>
          <w:p w:rsidR="009C0E9F" w:rsidRPr="00AC38A5" w:rsidRDefault="009C0E9F" w:rsidP="001A4D4B">
            <w:pPr>
              <w:spacing w:after="120"/>
              <w:jc w:val="center"/>
              <w:rPr>
                <w:rFonts w:ascii="Times New Roman" w:hAnsi="Times New Roman" w:cs="Times New Roman"/>
                <w:color w:val="000000"/>
                <w:sz w:val="24"/>
                <w:szCs w:val="24"/>
              </w:rPr>
            </w:pPr>
            <w:r w:rsidRPr="00AC38A5">
              <w:rPr>
                <w:rFonts w:ascii="Times New Roman" w:hAnsi="Times New Roman" w:cs="Times New Roman"/>
                <w:color w:val="000000"/>
                <w:sz w:val="24"/>
                <w:szCs w:val="24"/>
              </w:rPr>
              <w:t>OR</w:t>
            </w:r>
          </w:p>
          <w:p w:rsidR="009C0E9F" w:rsidRPr="00AC38A5" w:rsidRDefault="009C0E9F" w:rsidP="001A4D4B">
            <w:pPr>
              <w:spacing w:after="120"/>
              <w:jc w:val="both"/>
              <w:rPr>
                <w:rFonts w:ascii="Times New Roman" w:hAnsi="Times New Roman" w:cs="Times New Roman"/>
                <w:color w:val="000000"/>
                <w:sz w:val="24"/>
                <w:szCs w:val="24"/>
              </w:rPr>
            </w:pPr>
            <w:r w:rsidRPr="00AC38A5">
              <w:rPr>
                <w:rFonts w:ascii="Times New Roman" w:hAnsi="Times New Roman" w:cs="Times New Roman"/>
                <w:color w:val="000000"/>
                <w:sz w:val="24"/>
                <w:szCs w:val="24"/>
              </w:rPr>
              <w:t>Regular Scientist of National Research Laboratory (approved by Govt. of India/State Govt.): 5 Marks</w:t>
            </w:r>
          </w:p>
          <w:p w:rsidR="009C0E9F" w:rsidRPr="00AC38A5" w:rsidRDefault="009C0E9F" w:rsidP="001A4D4B">
            <w:pPr>
              <w:pStyle w:val="ListParagraph"/>
              <w:numPr>
                <w:ilvl w:val="0"/>
                <w:numId w:val="20"/>
              </w:numPr>
              <w:spacing w:after="120"/>
              <w:ind w:left="426" w:hanging="426"/>
              <w:jc w:val="both"/>
              <w:rPr>
                <w:rFonts w:ascii="Times New Roman" w:hAnsi="Times New Roman" w:cs="Times New Roman"/>
                <w:sz w:val="24"/>
                <w:szCs w:val="24"/>
              </w:rPr>
            </w:pPr>
            <w:r w:rsidRPr="00AC38A5">
              <w:rPr>
                <w:rFonts w:ascii="Times New Roman" w:hAnsi="Times New Roman" w:cs="Times New Roman"/>
                <w:b/>
                <w:color w:val="000000"/>
                <w:sz w:val="24"/>
                <w:szCs w:val="24"/>
              </w:rPr>
              <w:t>Weightage III</w:t>
            </w:r>
            <w:r w:rsidRPr="00AC38A5">
              <w:rPr>
                <w:rFonts w:ascii="Times New Roman" w:hAnsi="Times New Roman" w:cs="Times New Roman"/>
                <w:color w:val="000000"/>
                <w:sz w:val="24"/>
                <w:szCs w:val="24"/>
              </w:rPr>
              <w:t xml:space="preserve">                                                   </w:t>
            </w:r>
          </w:p>
          <w:p w:rsidR="009C0E9F" w:rsidRPr="00AC38A5" w:rsidRDefault="009C0E9F" w:rsidP="001A4D4B">
            <w:pPr>
              <w:spacing w:after="120"/>
              <w:ind w:left="426" w:hanging="426"/>
              <w:jc w:val="both"/>
              <w:rPr>
                <w:rFonts w:ascii="Times New Roman" w:hAnsi="Times New Roman" w:cs="Times New Roman"/>
                <w:sz w:val="24"/>
                <w:szCs w:val="24"/>
              </w:rPr>
            </w:pPr>
            <w:r w:rsidRPr="00AC38A5">
              <w:rPr>
                <w:rFonts w:ascii="Times New Roman" w:hAnsi="Times New Roman" w:cs="Times New Roman"/>
                <w:color w:val="000000"/>
                <w:sz w:val="24"/>
                <w:szCs w:val="24"/>
              </w:rPr>
              <w:t>Qualifying Examination from K.U.K.:  5 Marks</w:t>
            </w:r>
          </w:p>
        </w:tc>
      </w:tr>
      <w:tr w:rsidR="009C0E9F" w:rsidTr="00083DCD">
        <w:tc>
          <w:tcPr>
            <w:tcW w:w="936" w:type="dxa"/>
          </w:tcPr>
          <w:p w:rsidR="009C0E9F" w:rsidRPr="001377A3" w:rsidRDefault="009C0E9F" w:rsidP="009C0E9F">
            <w:pPr>
              <w:autoSpaceDE w:val="0"/>
              <w:autoSpaceDN w:val="0"/>
              <w:adjustRightInd w:val="0"/>
              <w:jc w:val="center"/>
              <w:rPr>
                <w:rFonts w:ascii="Times New Roman" w:hAnsi="Times New Roman" w:cs="Times New Roman"/>
                <w:b/>
                <w:sz w:val="30"/>
                <w:szCs w:val="30"/>
              </w:rPr>
            </w:pPr>
            <w:r w:rsidRPr="001377A3">
              <w:rPr>
                <w:rFonts w:ascii="Times New Roman" w:hAnsi="Times New Roman" w:cs="Times New Roman"/>
                <w:b/>
                <w:sz w:val="30"/>
                <w:szCs w:val="30"/>
              </w:rPr>
              <w:lastRenderedPageBreak/>
              <w:t>7.</w:t>
            </w:r>
          </w:p>
        </w:tc>
        <w:tc>
          <w:tcPr>
            <w:tcW w:w="9077" w:type="dxa"/>
            <w:gridSpan w:val="7"/>
          </w:tcPr>
          <w:p w:rsidR="009C0E9F" w:rsidRPr="001377A3" w:rsidRDefault="009C0E9F" w:rsidP="001A4D4B">
            <w:pPr>
              <w:autoSpaceDE w:val="0"/>
              <w:autoSpaceDN w:val="0"/>
              <w:adjustRightInd w:val="0"/>
              <w:spacing w:after="120"/>
              <w:jc w:val="center"/>
              <w:rPr>
                <w:rFonts w:ascii="Times New Roman" w:hAnsi="Times New Roman" w:cs="Times New Roman"/>
                <w:b/>
                <w:sz w:val="30"/>
                <w:szCs w:val="30"/>
              </w:rPr>
            </w:pPr>
            <w:r w:rsidRPr="001377A3">
              <w:rPr>
                <w:rFonts w:ascii="Times New Roman" w:hAnsi="Times New Roman" w:cs="Times New Roman"/>
                <w:b/>
                <w:color w:val="000000" w:themeColor="text1"/>
                <w:sz w:val="30"/>
                <w:szCs w:val="30"/>
              </w:rPr>
              <w:t>Departmental Research Advisory</w:t>
            </w:r>
            <w:r>
              <w:rPr>
                <w:rFonts w:ascii="Times New Roman" w:hAnsi="Times New Roman" w:cs="Times New Roman"/>
                <w:b/>
                <w:color w:val="000000" w:themeColor="text1"/>
                <w:sz w:val="30"/>
                <w:szCs w:val="30"/>
              </w:rPr>
              <w:t xml:space="preserve"> Committee (DRAC) and its F</w:t>
            </w:r>
            <w:r w:rsidRPr="001377A3">
              <w:rPr>
                <w:rFonts w:ascii="Times New Roman" w:hAnsi="Times New Roman" w:cs="Times New Roman"/>
                <w:b/>
                <w:color w:val="000000" w:themeColor="text1"/>
                <w:sz w:val="30"/>
                <w:szCs w:val="30"/>
              </w:rPr>
              <w:t>unctions</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7.1</w:t>
            </w:r>
          </w:p>
        </w:tc>
        <w:tc>
          <w:tcPr>
            <w:tcW w:w="9077" w:type="dxa"/>
            <w:gridSpan w:val="7"/>
          </w:tcPr>
          <w:p w:rsidR="009C0E9F" w:rsidRPr="00AC38A5" w:rsidRDefault="009C0E9F" w:rsidP="00D1379E">
            <w:pPr>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The Departmental Research Advisory Committee shall consist of:</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Cha</w:t>
            </w:r>
            <w:r>
              <w:rPr>
                <w:rFonts w:ascii="Times New Roman" w:hAnsi="Times New Roman" w:cs="Times New Roman"/>
                <w:sz w:val="24"/>
                <w:szCs w:val="24"/>
              </w:rPr>
              <w:t xml:space="preserve">irperson/Director and all the </w:t>
            </w:r>
            <w:r w:rsidRPr="00AC38A5">
              <w:rPr>
                <w:rFonts w:ascii="Times New Roman" w:hAnsi="Times New Roman" w:cs="Times New Roman"/>
                <w:sz w:val="24"/>
                <w:szCs w:val="24"/>
              </w:rPr>
              <w:t>Professors of the</w:t>
            </w:r>
            <w:r w:rsidRPr="00AC38A5">
              <w:rPr>
                <w:rFonts w:ascii="Times New Roman" w:hAnsi="Times New Roman" w:cs="Times New Roman"/>
                <w:b/>
                <w:sz w:val="24"/>
                <w:szCs w:val="24"/>
              </w:rPr>
              <w:t xml:space="preserve"> </w:t>
            </w:r>
            <w:r w:rsidRPr="00AC38A5">
              <w:rPr>
                <w:rFonts w:ascii="Times New Roman" w:hAnsi="Times New Roman" w:cs="Times New Roman"/>
                <w:sz w:val="24"/>
                <w:szCs w:val="24"/>
              </w:rPr>
              <w:t xml:space="preserve">Department/ Institute   </w:t>
            </w:r>
          </w:p>
          <w:p w:rsidR="009C0E9F" w:rsidRPr="00AC38A5" w:rsidRDefault="009C0E9F" w:rsidP="00D1379E">
            <w:pPr>
              <w:pStyle w:val="NoSpacing"/>
              <w:spacing w:after="120"/>
              <w:jc w:val="center"/>
              <w:rPr>
                <w:rFonts w:ascii="Times New Roman" w:hAnsi="Times New Roman" w:cs="Times New Roman"/>
                <w:sz w:val="24"/>
                <w:szCs w:val="24"/>
              </w:rPr>
            </w:pPr>
            <w:r w:rsidRPr="00AC38A5">
              <w:rPr>
                <w:rFonts w:ascii="Times New Roman" w:hAnsi="Times New Roman" w:cs="Times New Roman"/>
                <w:sz w:val="24"/>
                <w:szCs w:val="24"/>
              </w:rPr>
              <w:t>OR</w:t>
            </w:r>
          </w:p>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sz w:val="24"/>
                <w:szCs w:val="24"/>
              </w:rPr>
              <w:t xml:space="preserve">The Chairperson/Director and three </w:t>
            </w:r>
            <w:r>
              <w:rPr>
                <w:rFonts w:ascii="Times New Roman" w:hAnsi="Times New Roman" w:cs="Times New Roman"/>
                <w:sz w:val="24"/>
                <w:szCs w:val="24"/>
              </w:rPr>
              <w:t>senior most teachers having Ph.</w:t>
            </w:r>
            <w:r w:rsidRPr="00AC38A5">
              <w:rPr>
                <w:rFonts w:ascii="Times New Roman" w:hAnsi="Times New Roman" w:cs="Times New Roman"/>
                <w:sz w:val="24"/>
                <w:szCs w:val="24"/>
              </w:rPr>
              <w:t xml:space="preserve">D. degree, in case the number of Professors in the Department/Institute is less than three.  </w:t>
            </w:r>
            <w:r>
              <w:rPr>
                <w:rFonts w:ascii="Times New Roman" w:hAnsi="Times New Roman" w:cs="Times New Roman"/>
                <w:sz w:val="24"/>
                <w:szCs w:val="24"/>
              </w:rPr>
              <w:t>Further, i</w:t>
            </w:r>
            <w:r w:rsidRPr="00AC38A5">
              <w:rPr>
                <w:rFonts w:ascii="Times New Roman" w:hAnsi="Times New Roman" w:cs="Times New Roman"/>
                <w:sz w:val="24"/>
                <w:szCs w:val="24"/>
              </w:rPr>
              <w:t>f the required number of teacher(s) is not available in the Department/Institute, the Chairper</w:t>
            </w:r>
            <w:r>
              <w:rPr>
                <w:rFonts w:ascii="Times New Roman" w:hAnsi="Times New Roman" w:cs="Times New Roman"/>
                <w:sz w:val="24"/>
                <w:szCs w:val="24"/>
              </w:rPr>
              <w:t>son/Director of the Department/</w:t>
            </w:r>
            <w:r w:rsidRPr="00AC38A5">
              <w:rPr>
                <w:rFonts w:ascii="Times New Roman" w:hAnsi="Times New Roman" w:cs="Times New Roman"/>
                <w:sz w:val="24"/>
                <w:szCs w:val="24"/>
              </w:rPr>
              <w:t>Institute may recommend the name(s) of eligible teacher(s) from the allied/related subject(s) from within the University Teaching Departme</w:t>
            </w:r>
            <w:r>
              <w:rPr>
                <w:rFonts w:ascii="Times New Roman" w:hAnsi="Times New Roman" w:cs="Times New Roman"/>
                <w:sz w:val="24"/>
                <w:szCs w:val="24"/>
              </w:rPr>
              <w:t xml:space="preserve">nt(s)/Institute(s) as member(s) </w:t>
            </w:r>
            <w:r w:rsidRPr="00AC38A5">
              <w:rPr>
                <w:rFonts w:ascii="Times New Roman" w:hAnsi="Times New Roman" w:cs="Times New Roman"/>
                <w:sz w:val="24"/>
                <w:szCs w:val="24"/>
              </w:rPr>
              <w:t>of Departmental Research Advisory Committee for approval of the Vice-Chancellor.</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7.2</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AC38A5">
              <w:rPr>
                <w:rFonts w:ascii="Times New Roman" w:hAnsi="Times New Roman" w:cs="Times New Roman"/>
                <w:color w:val="000000" w:themeColor="text1"/>
                <w:sz w:val="24"/>
                <w:szCs w:val="24"/>
              </w:rPr>
              <w:t>DRAC shall scrutinize the application forms, prepare merit list/ admission list in accordance with the provisions of the Ph.D. Ordinance for notification by the Chairperson/ Directors of the UTDs/Institutes.</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7.3</w:t>
            </w:r>
          </w:p>
        </w:tc>
        <w:tc>
          <w:tcPr>
            <w:tcW w:w="9077" w:type="dxa"/>
            <w:gridSpan w:val="7"/>
          </w:tcPr>
          <w:p w:rsidR="009C0E9F" w:rsidRPr="00AC38A5" w:rsidRDefault="009C0E9F" w:rsidP="00D1379E">
            <w:pPr>
              <w:tabs>
                <w:tab w:val="left" w:pos="1080"/>
              </w:tabs>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DRAC shall recommend a list of allied subjects for Ph.D. admissions through Entrance Test.</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7.4</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DRAC will frame the syllabi for Entrance Test.  The Syllabi shall be based on compulsory (main) subject as for Master Degree of Kurukshetra University.</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7.5</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sz w:val="24"/>
                <w:szCs w:val="24"/>
              </w:rPr>
              <w:t>The DRAC will scrutinize the applications of the enrolled students through counselling to allot the eligible research supervisor(s) on merit as per clause 10.1 of this ordinance and based on the area of Research Work for Coursework mentioned in the application form of the applicant as per clause 10.1 of this ordinance. The DRAC shall consider the following aspects, viz. whether:</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7.5.1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candidate possesses the competence for the proposed research;</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7.5.2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research work can be suitably undertaken at the Department/Institute;</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7.5.3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proposed area of research can contribute to new/additional knowledge.</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7.6</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DRAC will periodically review and assist in the progress of the research work of the </w:t>
            </w:r>
            <w:r>
              <w:rPr>
                <w:rFonts w:ascii="Times New Roman" w:hAnsi="Times New Roman" w:cs="Times New Roman"/>
                <w:color w:val="000000" w:themeColor="text1"/>
                <w:sz w:val="24"/>
                <w:szCs w:val="24"/>
              </w:rPr>
              <w:lastRenderedPageBreak/>
              <w:t>Research Scholar</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7.7</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It will review the research proposal and finalize the topic of research.</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7.8</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It will guide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develop the study design and methodology of    research, and identify the course(s) that he/she may have to do.</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7.9</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DRAC shall invite Research Supervisor </w:t>
            </w:r>
            <w:r w:rsidRPr="00AC38A5">
              <w:rPr>
                <w:rFonts w:ascii="Times New Roman" w:hAnsi="Times New Roman" w:cs="Times New Roman"/>
                <w:b/>
                <w:color w:val="000000" w:themeColor="text1"/>
                <w:sz w:val="24"/>
                <w:szCs w:val="24"/>
              </w:rPr>
              <w:t xml:space="preserve">of the </w:t>
            </w:r>
            <w:r>
              <w:rPr>
                <w:rFonts w:ascii="Times New Roman" w:hAnsi="Times New Roman" w:cs="Times New Roman"/>
                <w:b/>
                <w:color w:val="000000" w:themeColor="text1"/>
                <w:sz w:val="24"/>
                <w:szCs w:val="24"/>
              </w:rPr>
              <w:t>Research Scholar</w:t>
            </w:r>
            <w:r w:rsidRPr="00AC38A5">
              <w:rPr>
                <w:rFonts w:ascii="Times New Roman" w:hAnsi="Times New Roman" w:cs="Times New Roman"/>
                <w:b/>
                <w:color w:val="000000" w:themeColor="text1"/>
                <w:sz w:val="24"/>
                <w:szCs w:val="24"/>
              </w:rPr>
              <w:t>s</w:t>
            </w:r>
            <w:r w:rsidRPr="00AC38A5">
              <w:rPr>
                <w:rFonts w:ascii="Times New Roman" w:hAnsi="Times New Roman" w:cs="Times New Roman"/>
                <w:color w:val="000000" w:themeColor="text1"/>
                <w:sz w:val="24"/>
                <w:szCs w:val="24"/>
              </w:rPr>
              <w:t xml:space="preserve"> to its meetings where the matter of his/her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is involved.</w:t>
            </w:r>
          </w:p>
        </w:tc>
      </w:tr>
      <w:tr w:rsidR="009C0E9F" w:rsidTr="00083DCD">
        <w:tc>
          <w:tcPr>
            <w:tcW w:w="936" w:type="dxa"/>
          </w:tcPr>
          <w:p w:rsidR="009C0E9F" w:rsidRPr="003F3446" w:rsidRDefault="009C0E9F" w:rsidP="009C0E9F">
            <w:pPr>
              <w:autoSpaceDE w:val="0"/>
              <w:autoSpaceDN w:val="0"/>
              <w:adjustRightInd w:val="0"/>
              <w:jc w:val="center"/>
              <w:rPr>
                <w:rFonts w:ascii="Times New Roman" w:hAnsi="Times New Roman" w:cs="Times New Roman"/>
                <w:b/>
                <w:sz w:val="32"/>
                <w:szCs w:val="32"/>
              </w:rPr>
            </w:pPr>
            <w:r w:rsidRPr="003F3446">
              <w:rPr>
                <w:rFonts w:ascii="Times New Roman" w:hAnsi="Times New Roman" w:cs="Times New Roman"/>
                <w:b/>
                <w:sz w:val="32"/>
                <w:szCs w:val="32"/>
              </w:rPr>
              <w:t>8.</w:t>
            </w:r>
          </w:p>
        </w:tc>
        <w:tc>
          <w:tcPr>
            <w:tcW w:w="9077" w:type="dxa"/>
            <w:gridSpan w:val="7"/>
          </w:tcPr>
          <w:p w:rsidR="009C0E9F" w:rsidRPr="003F3446" w:rsidRDefault="009C0E9F" w:rsidP="00D1379E">
            <w:pPr>
              <w:pStyle w:val="NoSpacing"/>
              <w:spacing w:after="120"/>
              <w:jc w:val="center"/>
              <w:rPr>
                <w:rFonts w:ascii="Times New Roman" w:hAnsi="Times New Roman" w:cs="Times New Roman"/>
                <w:b/>
                <w:sz w:val="32"/>
                <w:szCs w:val="32"/>
              </w:rPr>
            </w:pPr>
            <w:r w:rsidRPr="003F3446">
              <w:rPr>
                <w:rFonts w:ascii="Times New Roman" w:hAnsi="Times New Roman" w:cs="Times New Roman"/>
                <w:b/>
                <w:bCs/>
                <w:color w:val="000000" w:themeColor="text1"/>
                <w:sz w:val="32"/>
                <w:szCs w:val="32"/>
              </w:rPr>
              <w:t>Process of Admissions</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8.1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The reservation shall be applicable for admission in Ph.D. course as per State reservation policy published in the University HBI/Prospectus and the instructions issued from time to time by the Govt. of Haryana while preparing the merit list. Each Department/Institute of Kurukshetra University will maintain the roster of reservation of seats category-wise in fraction in Roster Register.</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8.2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Process of admissions in Ph.D. course shall be completed as per schedule notified by the University. No admission shall be allowed after the last date notified for admission in Ph.D. course. However, </w:t>
            </w:r>
            <w:r>
              <w:rPr>
                <w:rFonts w:ascii="Times New Roman" w:hAnsi="Times New Roman" w:cs="Times New Roman"/>
                <w:color w:val="000000" w:themeColor="text1"/>
                <w:sz w:val="24"/>
                <w:szCs w:val="24"/>
              </w:rPr>
              <w:t xml:space="preserve">the </w:t>
            </w:r>
            <w:r w:rsidRPr="00AC38A5">
              <w:rPr>
                <w:rFonts w:ascii="Times New Roman" w:hAnsi="Times New Roman" w:cs="Times New Roman"/>
                <w:color w:val="000000" w:themeColor="text1"/>
                <w:sz w:val="24"/>
                <w:szCs w:val="24"/>
              </w:rPr>
              <w:t>Vice-Chancellor may allow admission in Ph.D. course in exceptional case on the recommendations of Standing Committee constituted by the Vice-Chancellor.</w:t>
            </w:r>
          </w:p>
        </w:tc>
      </w:tr>
      <w:tr w:rsidR="009C0E9F" w:rsidTr="00083DCD">
        <w:tc>
          <w:tcPr>
            <w:tcW w:w="936" w:type="dxa"/>
          </w:tcPr>
          <w:p w:rsidR="009C0E9F" w:rsidRPr="0078588D" w:rsidRDefault="009C0E9F" w:rsidP="009C0E9F">
            <w:pPr>
              <w:autoSpaceDE w:val="0"/>
              <w:autoSpaceDN w:val="0"/>
              <w:adjustRightInd w:val="0"/>
              <w:jc w:val="center"/>
              <w:rPr>
                <w:rFonts w:ascii="Times New Roman" w:hAnsi="Times New Roman" w:cs="Times New Roman"/>
                <w:b/>
                <w:sz w:val="32"/>
                <w:szCs w:val="32"/>
              </w:rPr>
            </w:pPr>
            <w:r w:rsidRPr="0078588D">
              <w:rPr>
                <w:rFonts w:ascii="Times New Roman" w:hAnsi="Times New Roman" w:cs="Times New Roman"/>
                <w:b/>
                <w:sz w:val="32"/>
                <w:szCs w:val="32"/>
              </w:rPr>
              <w:t>9.</w:t>
            </w:r>
          </w:p>
        </w:tc>
        <w:tc>
          <w:tcPr>
            <w:tcW w:w="9077" w:type="dxa"/>
            <w:gridSpan w:val="7"/>
          </w:tcPr>
          <w:p w:rsidR="009C0E9F" w:rsidRPr="003F3446" w:rsidRDefault="009C0E9F" w:rsidP="00D1379E">
            <w:pPr>
              <w:pStyle w:val="NoSpacing"/>
              <w:spacing w:after="120"/>
              <w:jc w:val="center"/>
              <w:rPr>
                <w:rFonts w:ascii="Times New Roman" w:hAnsi="Times New Roman" w:cs="Times New Roman"/>
                <w:color w:val="000000" w:themeColor="text1"/>
                <w:sz w:val="32"/>
                <w:szCs w:val="32"/>
              </w:rPr>
            </w:pPr>
            <w:r w:rsidRPr="003F3446">
              <w:rPr>
                <w:rFonts w:ascii="Times New Roman" w:hAnsi="Times New Roman" w:cs="Times New Roman"/>
                <w:b/>
                <w:sz w:val="32"/>
                <w:szCs w:val="32"/>
              </w:rPr>
              <w:t>Enrolment/Registration</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9.1</w:t>
            </w:r>
          </w:p>
        </w:tc>
        <w:tc>
          <w:tcPr>
            <w:tcW w:w="9077" w:type="dxa"/>
            <w:gridSpan w:val="7"/>
          </w:tcPr>
          <w:p w:rsidR="009C0E9F" w:rsidRPr="00AC38A5" w:rsidRDefault="009C0E9F" w:rsidP="00D1379E">
            <w:pPr>
              <w:pStyle w:val="NoSpacing"/>
              <w:spacing w:after="120"/>
              <w:jc w:val="both"/>
              <w:rPr>
                <w:rFonts w:ascii="Times New Roman" w:hAnsi="Times New Roman" w:cs="Times New Roman"/>
                <w:b/>
                <w:sz w:val="24"/>
                <w:szCs w:val="24"/>
              </w:rPr>
            </w:pPr>
            <w:r w:rsidRPr="00AC38A5">
              <w:rPr>
                <w:rFonts w:ascii="Times New Roman" w:hAnsi="Times New Roman" w:cs="Times New Roman"/>
                <w:color w:val="000000" w:themeColor="text1"/>
                <w:sz w:val="24"/>
                <w:szCs w:val="24"/>
              </w:rPr>
              <w:t>The candidate who falls in merit list for admission to Ph.D. course in the concerned Department/Institute shall be permitted to deposit his/her enrolment fee as prescribed by the University.</w:t>
            </w:r>
          </w:p>
        </w:tc>
      </w:tr>
      <w:tr w:rsidR="009C0E9F"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9.2</w:t>
            </w:r>
          </w:p>
        </w:tc>
        <w:tc>
          <w:tcPr>
            <w:tcW w:w="9077" w:type="dxa"/>
            <w:gridSpan w:val="7"/>
          </w:tcPr>
          <w:p w:rsidR="009C0E9F" w:rsidRPr="00AC38A5" w:rsidRDefault="009C0E9F" w:rsidP="00D1379E">
            <w:pPr>
              <w:pStyle w:val="NoSpacing"/>
              <w:spacing w:after="120"/>
              <w:jc w:val="both"/>
              <w:rPr>
                <w:rFonts w:ascii="Times New Roman" w:hAnsi="Times New Roman" w:cs="Times New Roman"/>
                <w:b/>
                <w:sz w:val="24"/>
                <w:szCs w:val="24"/>
              </w:rPr>
            </w:pPr>
            <w:r w:rsidRPr="00AC38A5">
              <w:rPr>
                <w:rFonts w:ascii="Times New Roman" w:hAnsi="Times New Roman" w:cs="Times New Roman"/>
                <w:color w:val="000000" w:themeColor="text1"/>
                <w:sz w:val="24"/>
                <w:szCs w:val="24"/>
              </w:rPr>
              <w:t xml:space="preserve">The candidate shall be considered enrolled provisionally for Ph.D. course from the date of deposit of the enrolment fee. The date of provisional enrolment will be considered as the date of provisional Registration of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in the concerned Department/ Institute.  However, provisional enrolment/registration to Ph.D. course of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may be cancelled at any stage, if he/she is found ineligible for admission to Ph.D. course.</w:t>
            </w:r>
          </w:p>
        </w:tc>
      </w:tr>
      <w:tr w:rsidR="009C0E9F" w:rsidTr="00083DCD">
        <w:trPr>
          <w:trHeight w:val="98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9.3</w:t>
            </w:r>
          </w:p>
        </w:tc>
        <w:tc>
          <w:tcPr>
            <w:tcW w:w="9077" w:type="dxa"/>
            <w:gridSpan w:val="7"/>
          </w:tcPr>
          <w:p w:rsidR="009C0E9F" w:rsidRPr="00AC38A5" w:rsidRDefault="009C0E9F" w:rsidP="00D1379E">
            <w:pPr>
              <w:pStyle w:val="NoSpacing"/>
              <w:spacing w:after="120"/>
              <w:jc w:val="both"/>
              <w:rPr>
                <w:rFonts w:ascii="Times New Roman" w:hAnsi="Times New Roman" w:cs="Times New Roman"/>
                <w:b/>
                <w:sz w:val="24"/>
                <w:szCs w:val="24"/>
              </w:rPr>
            </w:pPr>
            <w:r w:rsidRPr="00AC38A5">
              <w:rPr>
                <w:rFonts w:ascii="Times New Roman" w:hAnsi="Times New Roman" w:cs="Times New Roman"/>
                <w:color w:val="000000" w:themeColor="text1"/>
                <w:sz w:val="24"/>
                <w:szCs w:val="24"/>
              </w:rPr>
              <w:t xml:space="preserve">The provisional registration of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be finally approved by the respective Board of Studies of the Department/Institute on fulfilment of the conditions laid down in the Ph.D. Ordinance.</w:t>
            </w:r>
          </w:p>
        </w:tc>
      </w:tr>
      <w:tr w:rsidR="009C0E9F" w:rsidTr="00083DCD">
        <w:tc>
          <w:tcPr>
            <w:tcW w:w="936" w:type="dxa"/>
          </w:tcPr>
          <w:p w:rsidR="009C0E9F" w:rsidRPr="003F3446" w:rsidRDefault="009C0E9F" w:rsidP="009C0E9F">
            <w:pPr>
              <w:autoSpaceDE w:val="0"/>
              <w:autoSpaceDN w:val="0"/>
              <w:adjustRightInd w:val="0"/>
              <w:jc w:val="center"/>
              <w:rPr>
                <w:rFonts w:ascii="Times New Roman" w:hAnsi="Times New Roman" w:cs="Times New Roman"/>
                <w:b/>
                <w:sz w:val="30"/>
                <w:szCs w:val="30"/>
              </w:rPr>
            </w:pPr>
            <w:r w:rsidRPr="003F3446">
              <w:rPr>
                <w:rFonts w:ascii="Times New Roman" w:hAnsi="Times New Roman" w:cs="Times New Roman"/>
                <w:b/>
                <w:sz w:val="30"/>
                <w:szCs w:val="30"/>
              </w:rPr>
              <w:t>10.</w:t>
            </w:r>
          </w:p>
        </w:tc>
        <w:tc>
          <w:tcPr>
            <w:tcW w:w="9077" w:type="dxa"/>
            <w:gridSpan w:val="7"/>
          </w:tcPr>
          <w:p w:rsidR="009C0E9F" w:rsidRPr="003F3446" w:rsidRDefault="009C0E9F" w:rsidP="00D1379E">
            <w:pPr>
              <w:spacing w:after="120"/>
              <w:ind w:left="720" w:hanging="720"/>
              <w:jc w:val="center"/>
              <w:rPr>
                <w:rFonts w:ascii="Times New Roman" w:hAnsi="Times New Roman" w:cs="Times New Roman"/>
                <w:b/>
                <w:color w:val="000000" w:themeColor="text1"/>
                <w:sz w:val="30"/>
                <w:szCs w:val="30"/>
              </w:rPr>
            </w:pPr>
            <w:r w:rsidRPr="003F3446">
              <w:rPr>
                <w:rFonts w:ascii="Times New Roman" w:hAnsi="Times New Roman" w:cs="Times New Roman"/>
                <w:b/>
                <w:bCs/>
                <w:color w:val="000000" w:themeColor="text1"/>
                <w:sz w:val="30"/>
                <w:szCs w:val="30"/>
              </w:rPr>
              <w:t>Allocation of Seats, Research Supervisors Area and Title of Research</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10.1</w:t>
            </w:r>
          </w:p>
        </w:tc>
        <w:tc>
          <w:tcPr>
            <w:tcW w:w="9077" w:type="dxa"/>
            <w:gridSpan w:val="7"/>
          </w:tcPr>
          <w:p w:rsidR="009C0E9F" w:rsidRPr="001A4D4B"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Applications of candidates regarding proposed are</w:t>
            </w:r>
            <w:r>
              <w:rPr>
                <w:rFonts w:ascii="Times New Roman" w:hAnsi="Times New Roman" w:cs="Times New Roman"/>
                <w:sz w:val="24"/>
                <w:szCs w:val="24"/>
              </w:rPr>
              <w:t>a of research after qualifying</w:t>
            </w:r>
            <w:r w:rsidRPr="00AC38A5">
              <w:rPr>
                <w:rFonts w:ascii="Times New Roman" w:hAnsi="Times New Roman" w:cs="Times New Roman"/>
                <w:sz w:val="24"/>
                <w:szCs w:val="24"/>
              </w:rPr>
              <w:t xml:space="preserve"> the Ph.D. coursework and of those exempted from Ph.D. coursework will be placed before the Departmental Research Advisory Committee for examining through seminar and counselling to test the applicants to probe their knowledge in area to determine their suitability and satisfy itself that the proposed area can be pursued for research by the applicant under the supervision of the Institute/Department. The applicant (s) will submit a copy of synopsis of proposed research plan for Ph.D. Course at the time of Pre-Registration Seminar. </w:t>
            </w:r>
            <w:r w:rsidRPr="001A4D4B">
              <w:rPr>
                <w:rFonts w:ascii="Times New Roman" w:hAnsi="Times New Roman" w:cs="Times New Roman"/>
                <w:bCs/>
                <w:sz w:val="24"/>
                <w:szCs w:val="24"/>
              </w:rPr>
              <w:t>The final title of thesis is to</w:t>
            </w:r>
            <w:r w:rsidR="001A4D4B">
              <w:rPr>
                <w:rFonts w:ascii="Times New Roman" w:hAnsi="Times New Roman" w:cs="Times New Roman"/>
                <w:bCs/>
                <w:sz w:val="24"/>
                <w:szCs w:val="24"/>
              </w:rPr>
              <w:t xml:space="preserve"> be allotted as per clause 15.4.</w:t>
            </w:r>
          </w:p>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sz w:val="24"/>
                <w:szCs w:val="24"/>
              </w:rPr>
              <w:t xml:space="preserve">The allocation of seats with the Research Supervisors will be as per number of seats available with them in view of the available laboratory/infrastructure, specialization among the eligible research supervisors, and the research interest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as indicated during counselling by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The Supervisor be allotted within a month from the date of enrolment of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DRAC shall recommend/forward the application(s) along with the name of Research Supervisor(s) allotted to the applicant and the area topic of research to the Board of Studies </w:t>
            </w:r>
            <w:r w:rsidRPr="00AC38A5">
              <w:rPr>
                <w:rFonts w:ascii="Times New Roman" w:hAnsi="Times New Roman" w:cs="Times New Roman"/>
                <w:b/>
                <w:sz w:val="24"/>
                <w:szCs w:val="24"/>
              </w:rPr>
              <w:t>within ten days after passing the course work</w:t>
            </w:r>
            <w:r w:rsidRPr="00AC38A5">
              <w:rPr>
                <w:rFonts w:ascii="Times New Roman" w:hAnsi="Times New Roman" w:cs="Times New Roman"/>
                <w:sz w:val="24"/>
                <w:szCs w:val="24"/>
              </w:rPr>
              <w:t xml:space="preserve">.  The presence of the Dean of Faculty concerned or Dean, Research and </w:t>
            </w:r>
            <w:r w:rsidRPr="00AC38A5">
              <w:rPr>
                <w:rFonts w:ascii="Times New Roman" w:hAnsi="Times New Roman" w:cs="Times New Roman"/>
                <w:sz w:val="24"/>
                <w:szCs w:val="24"/>
              </w:rPr>
              <w:lastRenderedPageBreak/>
              <w:t xml:space="preserve">Development or Dean, Academic Affairs or </w:t>
            </w:r>
            <w:r w:rsidRPr="001A4D4B">
              <w:rPr>
                <w:rFonts w:ascii="Times New Roman" w:hAnsi="Times New Roman" w:cs="Times New Roman"/>
                <w:sz w:val="24"/>
                <w:szCs w:val="24"/>
              </w:rPr>
              <w:t>their</w:t>
            </w:r>
            <w:r w:rsidRPr="00AC38A5">
              <w:rPr>
                <w:rFonts w:ascii="Times New Roman" w:hAnsi="Times New Roman" w:cs="Times New Roman"/>
                <w:sz w:val="24"/>
                <w:szCs w:val="24"/>
              </w:rPr>
              <w:t xml:space="preserve"> nominee shall be necessary when a pre-registration seminar is conducted.</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10.2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Post-graduate Board of Studies shall decide the case of registration as it deems fit and shall approve the topic of research and the name of the Research Supervisor(s) recommended by the Departmental Research Advisory Committee either from the Department/Institute of the University or from a recognized College of Kurukshetra University. If DRAC considers appropriate to appoint a Research Co-Supervisor in the research/ academic interest of the </w:t>
            </w:r>
            <w:r>
              <w:rPr>
                <w:rFonts w:ascii="Times New Roman" w:hAnsi="Times New Roman" w:cs="Times New Roman"/>
                <w:sz w:val="24"/>
                <w:szCs w:val="24"/>
              </w:rPr>
              <w:t>Research Scholar</w:t>
            </w:r>
            <w:r w:rsidRPr="00AC38A5">
              <w:rPr>
                <w:rFonts w:ascii="Times New Roman" w:hAnsi="Times New Roman" w:cs="Times New Roman"/>
                <w:sz w:val="24"/>
                <w:szCs w:val="24"/>
              </w:rPr>
              <w:t>, the reason for recommendation of Research Co-Supervisor will be recorded in the proceedings.</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concerned Department/Institute shall maintain the list of all the Ph.D. registered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s on the Website of Kurukshetra University on year basis. The list shall include the name of the registered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s, topic of his/her research, name of research supervisor/co-research supervisor, date of enrolment/registration.</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10.4</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submit her/his synopsis in the language in which he/she will submit his/her thesis.  PG Board of Studies shall approve the topic of Research in English language and Hindi Language or the language in which thesis is to be submitted.</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10.5</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exempted from coursework shall submit synopsis to deliver pre-registration seminar within 3 months after his/her enrolment in the Ph.D. course, failing which his/her enrolment to Ph.D. course shall be cancelled.</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10.6</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undergoing coursework shall submit synopsis to deliver pre-registration seminar within 3 months on qualifying his/her course work, failing which his/her enrolment to Ph.D. course shall be cancelled.</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10.7</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Post-graduate Board of Studies may allow a title of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be modified up to two years from the date of initial its approval.</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10.8</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No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join or continue any other course of study or appear at any examination after his/her enrolment to Ph.D. course till submission of the Ph.D. thesis.  The Vice-Chancellor may, however, allow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appear in an examination or to attend a course in the University which is conducive to his or her research and is of minor nature, including improvement of any previous result.</w:t>
            </w:r>
          </w:p>
        </w:tc>
      </w:tr>
      <w:tr w:rsidR="009C0E9F" w:rsidRPr="003F3446" w:rsidTr="00083DCD">
        <w:tc>
          <w:tcPr>
            <w:tcW w:w="936" w:type="dxa"/>
          </w:tcPr>
          <w:p w:rsidR="009C0E9F" w:rsidRPr="0078588D" w:rsidRDefault="009C0E9F" w:rsidP="009C0E9F">
            <w:pPr>
              <w:autoSpaceDE w:val="0"/>
              <w:autoSpaceDN w:val="0"/>
              <w:adjustRightInd w:val="0"/>
              <w:jc w:val="center"/>
              <w:rPr>
                <w:rFonts w:ascii="Times New Roman" w:hAnsi="Times New Roman" w:cs="Times New Roman"/>
                <w:b/>
                <w:sz w:val="32"/>
                <w:szCs w:val="32"/>
              </w:rPr>
            </w:pPr>
            <w:r w:rsidRPr="0078588D">
              <w:rPr>
                <w:rFonts w:ascii="Times New Roman" w:hAnsi="Times New Roman" w:cs="Times New Roman"/>
                <w:b/>
                <w:sz w:val="32"/>
                <w:szCs w:val="32"/>
              </w:rPr>
              <w:t>11.</w:t>
            </w:r>
          </w:p>
        </w:tc>
        <w:tc>
          <w:tcPr>
            <w:tcW w:w="9077" w:type="dxa"/>
            <w:gridSpan w:val="7"/>
          </w:tcPr>
          <w:p w:rsidR="009C0E9F" w:rsidRPr="007D4871" w:rsidRDefault="009C0E9F" w:rsidP="00D1379E">
            <w:pPr>
              <w:pStyle w:val="NoSpacing"/>
              <w:spacing w:after="120"/>
              <w:jc w:val="center"/>
              <w:rPr>
                <w:rFonts w:ascii="Times New Roman" w:hAnsi="Times New Roman" w:cs="Times New Roman"/>
                <w:sz w:val="32"/>
                <w:szCs w:val="32"/>
              </w:rPr>
            </w:pPr>
            <w:r w:rsidRPr="007D4871">
              <w:rPr>
                <w:rFonts w:ascii="Times New Roman" w:hAnsi="Times New Roman" w:cs="Times New Roman"/>
                <w:b/>
                <w:bCs/>
                <w:color w:val="000000" w:themeColor="text1"/>
                <w:sz w:val="32"/>
                <w:szCs w:val="32"/>
              </w:rPr>
              <w:t>Scheme of Ph.D. Coursework</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Ph.D. coursework is compulsory for all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s (except M.Phil. students exempted as given in Clause 11.11).  They shall be required to undertake specified Ph.D. coursework which will be for a minimum period of one semester and will commence as per schedule notified by the University.</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The Ph.D. coursework is a full time course. 75% attendance for the Ph.D. coursework will be compulsory during the whole semester. No exemption in minimum required 75% attendance will be admissible in the Ph.D. coursework.</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If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fails to attend his/ her classes continuously for seven days from the date of commencement of the Ph.D. coursework classes, his/her admission shall be cancelled.  His/her admission will be revived only once on the recommendations of the Departmental Research Advisory Committee only in the following week of his/her absence on the request of the student to the concerned Chairperson/Director, giving valid reason of absence with documentary proof along with a fine of Rs.1000/-.</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11.4</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If found necessary, Ph.D. coursework may be carried out by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in a sister Department/Institute of the faculty or a National Laboratory/ Organization on the recommendations of the Departmental Research Advisory Committee and approval of the Vice-Chancellor provided that Syllabus and Scheme of Course Work are similar or </w:t>
            </w:r>
            <w:r w:rsidRPr="00AC38A5">
              <w:rPr>
                <w:rFonts w:ascii="Times New Roman" w:hAnsi="Times New Roman" w:cs="Times New Roman"/>
                <w:color w:val="000000" w:themeColor="text1"/>
                <w:sz w:val="24"/>
                <w:szCs w:val="24"/>
              </w:rPr>
              <w:lastRenderedPageBreak/>
              <w:t xml:space="preserve">equivalent to the course work of parent Department/ Institute.  Due credit will be given to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concerned.  The concerned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submit the documents relating to qualify the said Coursework.</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11.5</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On fulfilment of the condition of attendance,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will qualify for the Ph.D. coursework examination. The Scheme of Ph.D. Coursework Examination shall be as under:-</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11.5.1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Syllabus and other details for the Ph.D. coursework test shall be framed by the Departmental Research Advisory Committee.</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11.5.2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Examination and evaluation of the Ph.D. coursework will be conducted by the concerned Department</w:t>
            </w:r>
            <w:r w:rsidRPr="00AC38A5">
              <w:rPr>
                <w:rFonts w:ascii="Times New Roman" w:hAnsi="Times New Roman" w:cs="Times New Roman"/>
                <w:b/>
                <w:color w:val="000000" w:themeColor="text1"/>
                <w:sz w:val="24"/>
                <w:szCs w:val="24"/>
              </w:rPr>
              <w:t>/</w:t>
            </w:r>
            <w:r w:rsidRPr="00AC38A5">
              <w:rPr>
                <w:rFonts w:ascii="Times New Roman" w:hAnsi="Times New Roman" w:cs="Times New Roman"/>
                <w:color w:val="000000" w:themeColor="text1"/>
                <w:sz w:val="24"/>
                <w:szCs w:val="24"/>
              </w:rPr>
              <w:t>Institute</w:t>
            </w:r>
          </w:p>
        </w:tc>
      </w:tr>
      <w:tr w:rsidR="009C0E9F" w:rsidRPr="003F3446" w:rsidTr="00083DCD">
        <w:trPr>
          <w:trHeight w:val="4868"/>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11.6</w:t>
            </w:r>
          </w:p>
        </w:tc>
        <w:tc>
          <w:tcPr>
            <w:tcW w:w="9077" w:type="dxa"/>
            <w:gridSpan w:val="7"/>
          </w:tcPr>
          <w:p w:rsidR="009C0E9F" w:rsidRPr="00AC38A5" w:rsidRDefault="009C0E9F" w:rsidP="00D1379E">
            <w:pPr>
              <w:pStyle w:val="ListParagraph"/>
              <w:ind w:left="867" w:hanging="864"/>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There will be </w:t>
            </w:r>
            <w:r w:rsidRPr="00AC38A5">
              <w:rPr>
                <w:rFonts w:ascii="Times New Roman" w:hAnsi="Times New Roman" w:cs="Times New Roman"/>
                <w:i/>
                <w:color w:val="000000" w:themeColor="text1"/>
                <w:sz w:val="24"/>
                <w:szCs w:val="24"/>
              </w:rPr>
              <w:t>three</w:t>
            </w:r>
            <w:r w:rsidRPr="00AC38A5">
              <w:rPr>
                <w:rFonts w:ascii="Times New Roman" w:hAnsi="Times New Roman" w:cs="Times New Roman"/>
                <w:color w:val="000000" w:themeColor="text1"/>
                <w:sz w:val="24"/>
                <w:szCs w:val="24"/>
              </w:rPr>
              <w:t xml:space="preserve"> papers having 4 credits (100 Marks) each as under:</w:t>
            </w:r>
          </w:p>
          <w:p w:rsidR="009C0E9F" w:rsidRPr="00AC38A5" w:rsidRDefault="009C0E9F" w:rsidP="00D1379E">
            <w:pPr>
              <w:ind w:left="867" w:hanging="864"/>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        Paper-I    Research Methodology                  :  4 credits  (100 Marks)</w:t>
            </w:r>
          </w:p>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        Paper-II   Subject Elective:                            :  4 credits  (100 Marks)</w:t>
            </w:r>
          </w:p>
          <w:p w:rsidR="009C0E9F" w:rsidRPr="00AC38A5" w:rsidRDefault="009C0E9F" w:rsidP="00D1379E">
            <w:pPr>
              <w:ind w:left="867" w:hanging="864"/>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        Paper-III          </w:t>
            </w:r>
            <w:r w:rsidRPr="00AC38A5">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 xml:space="preserve"> :  4 credits  (100 Marks)</w:t>
            </w:r>
          </w:p>
          <w:p w:rsidR="009C0E9F" w:rsidRPr="00AC38A5" w:rsidRDefault="009C0E9F" w:rsidP="00D1379E">
            <w:pPr>
              <w:ind w:left="867" w:hanging="864"/>
              <w:jc w:val="both"/>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 xml:space="preserve">        Paper-III  will comprise of the following two activities:</w:t>
            </w:r>
          </w:p>
          <w:p w:rsidR="009C0E9F" w:rsidRPr="00AC38A5" w:rsidRDefault="009C0E9F" w:rsidP="00D1379E">
            <w:pPr>
              <w:ind w:left="867" w:hanging="864"/>
              <w:jc w:val="both"/>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 xml:space="preserve">     (a)    Research &amp; Publication ethics:            :   2 credits (50 Marks)</w:t>
            </w:r>
          </w:p>
          <w:p w:rsidR="009C0E9F" w:rsidRDefault="009C0E9F" w:rsidP="00D1379E">
            <w:pPr>
              <w:ind w:left="867" w:hanging="86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(b)   </w:t>
            </w:r>
            <w:r w:rsidRPr="00AC38A5">
              <w:rPr>
                <w:rFonts w:ascii="Times New Roman" w:hAnsi="Times New Roman" w:cs="Times New Roman"/>
                <w:b/>
                <w:color w:val="000000" w:themeColor="text1"/>
                <w:sz w:val="24"/>
                <w:szCs w:val="24"/>
              </w:rPr>
              <w:t>Seminar in thrust area/ Research Assignm</w:t>
            </w:r>
            <w:r>
              <w:rPr>
                <w:rFonts w:ascii="Times New Roman" w:hAnsi="Times New Roman" w:cs="Times New Roman"/>
                <w:b/>
                <w:color w:val="000000" w:themeColor="text1"/>
                <w:sz w:val="24"/>
                <w:szCs w:val="24"/>
              </w:rPr>
              <w:t>ent/ Literature/ Survey, etc.:</w:t>
            </w:r>
          </w:p>
          <w:p w:rsidR="009C0E9F" w:rsidRPr="00AC38A5" w:rsidRDefault="009C0E9F" w:rsidP="00D1379E">
            <w:pPr>
              <w:ind w:left="867" w:hanging="86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  2 credits </w:t>
            </w:r>
            <w:r w:rsidRPr="00AC38A5">
              <w:rPr>
                <w:rFonts w:ascii="Times New Roman" w:hAnsi="Times New Roman" w:cs="Times New Roman"/>
                <w:b/>
                <w:color w:val="000000" w:themeColor="text1"/>
                <w:sz w:val="24"/>
                <w:szCs w:val="24"/>
              </w:rPr>
              <w:t>(50 Marks)</w:t>
            </w:r>
          </w:p>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Marks will be converted into letter grade and grade point as per following table:</w:t>
            </w:r>
          </w:p>
          <w:tbl>
            <w:tblPr>
              <w:tblStyle w:val="TableGrid"/>
              <w:tblW w:w="7276" w:type="dxa"/>
              <w:jc w:val="center"/>
              <w:tblLook w:val="04A0" w:firstRow="1" w:lastRow="0" w:firstColumn="1" w:lastColumn="0" w:noHBand="0" w:noVBand="1"/>
            </w:tblPr>
            <w:tblGrid>
              <w:gridCol w:w="2325"/>
              <w:gridCol w:w="2551"/>
              <w:gridCol w:w="2400"/>
            </w:tblGrid>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Marks</w:t>
                  </w:r>
                </w:p>
              </w:tc>
              <w:tc>
                <w:tcPr>
                  <w:tcW w:w="0" w:type="auto"/>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Letter Grade</w:t>
                  </w:r>
                </w:p>
              </w:tc>
              <w:tc>
                <w:tcPr>
                  <w:tcW w:w="0" w:type="auto"/>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Grade Point</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85-100</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O</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10</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75-84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A+</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9</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65-74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A</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8</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55-64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B+</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7</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50-54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B</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6</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41-49</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C</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5</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40</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P</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w:t>
                  </w:r>
                </w:p>
              </w:tc>
            </w:tr>
            <w:tr w:rsidR="009C0E9F" w:rsidRPr="00AC38A5" w:rsidTr="00AF0E14">
              <w:trPr>
                <w:trHeight w:val="265"/>
                <w:jc w:val="center"/>
              </w:trPr>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Less than 40</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F</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0</w:t>
                  </w:r>
                </w:p>
              </w:tc>
            </w:tr>
          </w:tbl>
          <w:p w:rsidR="009C0E9F" w:rsidRPr="00AC38A5" w:rsidRDefault="009C0E9F" w:rsidP="00D1379E">
            <w:pPr>
              <w:ind w:left="867" w:hanging="864"/>
              <w:rPr>
                <w:rFonts w:ascii="Times New Roman" w:hAnsi="Times New Roman" w:cs="Times New Roman"/>
                <w:color w:val="000000" w:themeColor="text1"/>
                <w:sz w:val="24"/>
                <w:szCs w:val="24"/>
              </w:rPr>
            </w:pPr>
          </w:p>
          <w:p w:rsidR="009C0E9F" w:rsidRPr="00AC38A5" w:rsidRDefault="009C0E9F" w:rsidP="00D1379E">
            <w:pPr>
              <w:ind w:left="867" w:hanging="864"/>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Example to calculate the Grade Point Average (GPA)</w:t>
            </w:r>
          </w:p>
          <w:tbl>
            <w:tblPr>
              <w:tblStyle w:val="TableGrid"/>
              <w:tblW w:w="7318" w:type="dxa"/>
              <w:jc w:val="center"/>
              <w:tblLook w:val="04A0" w:firstRow="1" w:lastRow="0" w:firstColumn="1" w:lastColumn="0" w:noHBand="0" w:noVBand="1"/>
            </w:tblPr>
            <w:tblGrid>
              <w:gridCol w:w="2390"/>
              <w:gridCol w:w="883"/>
              <w:gridCol w:w="1385"/>
              <w:gridCol w:w="1332"/>
              <w:gridCol w:w="1328"/>
            </w:tblGrid>
            <w:tr w:rsidR="009C0E9F" w:rsidRPr="00AC38A5" w:rsidTr="00C40320">
              <w:trPr>
                <w:trHeight w:val="456"/>
                <w:jc w:val="center"/>
              </w:trPr>
              <w:tc>
                <w:tcPr>
                  <w:tcW w:w="2390" w:type="dxa"/>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Paper</w:t>
                  </w:r>
                </w:p>
              </w:tc>
              <w:tc>
                <w:tcPr>
                  <w:tcW w:w="862" w:type="dxa"/>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Credit</w:t>
                  </w:r>
                </w:p>
              </w:tc>
              <w:tc>
                <w:tcPr>
                  <w:tcW w:w="0" w:type="auto"/>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Letter Grade</w:t>
                  </w:r>
                </w:p>
              </w:tc>
              <w:tc>
                <w:tcPr>
                  <w:tcW w:w="1332" w:type="dxa"/>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Grade Point</w:t>
                  </w:r>
                </w:p>
              </w:tc>
              <w:tc>
                <w:tcPr>
                  <w:tcW w:w="1328" w:type="dxa"/>
                </w:tcPr>
                <w:p w:rsidR="009C0E9F" w:rsidRPr="00AC38A5" w:rsidRDefault="009C0E9F" w:rsidP="00D1379E">
                  <w:pPr>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Credit Point</w:t>
                  </w:r>
                </w:p>
                <w:p w:rsidR="009C0E9F" w:rsidRPr="00AC38A5" w:rsidRDefault="009C0E9F" w:rsidP="00D1379E">
                  <w:pPr>
                    <w:jc w:val="center"/>
                    <w:rPr>
                      <w:rFonts w:ascii="Times New Roman" w:hAnsi="Times New Roman" w:cs="Times New Roman"/>
                      <w:b/>
                      <w:color w:val="000000" w:themeColor="text1"/>
                      <w:sz w:val="24"/>
                      <w:szCs w:val="24"/>
                    </w:rPr>
                  </w:pPr>
                </w:p>
              </w:tc>
            </w:tr>
            <w:tr w:rsidR="009C0E9F" w:rsidRPr="00AC38A5" w:rsidTr="00C40320">
              <w:trPr>
                <w:trHeight w:val="440"/>
                <w:jc w:val="center"/>
              </w:trPr>
              <w:tc>
                <w:tcPr>
                  <w:tcW w:w="2390" w:type="dxa"/>
                </w:tcPr>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Paper-I: Research</w:t>
                  </w:r>
                </w:p>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Methodology</w:t>
                  </w:r>
                </w:p>
              </w:tc>
              <w:tc>
                <w:tcPr>
                  <w:tcW w:w="86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A</w:t>
                  </w:r>
                </w:p>
              </w:tc>
              <w:tc>
                <w:tcPr>
                  <w:tcW w:w="133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8</w:t>
                  </w:r>
                </w:p>
              </w:tc>
              <w:tc>
                <w:tcPr>
                  <w:tcW w:w="1328"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4×8 = 32</w:t>
                  </w:r>
                </w:p>
              </w:tc>
            </w:tr>
            <w:tr w:rsidR="009C0E9F" w:rsidRPr="00AC38A5" w:rsidTr="00C40320">
              <w:trPr>
                <w:trHeight w:val="278"/>
                <w:jc w:val="center"/>
              </w:trPr>
              <w:tc>
                <w:tcPr>
                  <w:tcW w:w="2390" w:type="dxa"/>
                </w:tcPr>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Paper-II:  Subject Elective</w:t>
                  </w:r>
                </w:p>
              </w:tc>
              <w:tc>
                <w:tcPr>
                  <w:tcW w:w="86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A+</w:t>
                  </w:r>
                </w:p>
              </w:tc>
              <w:tc>
                <w:tcPr>
                  <w:tcW w:w="133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9</w:t>
                  </w:r>
                </w:p>
              </w:tc>
              <w:tc>
                <w:tcPr>
                  <w:tcW w:w="1328"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4×9 = 36</w:t>
                  </w:r>
                </w:p>
              </w:tc>
            </w:tr>
            <w:tr w:rsidR="009C0E9F" w:rsidRPr="00AC38A5" w:rsidTr="00C40320">
              <w:trPr>
                <w:trHeight w:val="260"/>
                <w:jc w:val="center"/>
              </w:trPr>
              <w:tc>
                <w:tcPr>
                  <w:tcW w:w="2390" w:type="dxa"/>
                </w:tcPr>
                <w:p w:rsidR="009C0E9F" w:rsidRPr="00AC38A5" w:rsidRDefault="009C0E9F" w:rsidP="00D1379E">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Paper-III: Term Paper</w:t>
                  </w:r>
                </w:p>
              </w:tc>
              <w:tc>
                <w:tcPr>
                  <w:tcW w:w="86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B+</w:t>
                  </w:r>
                </w:p>
              </w:tc>
              <w:tc>
                <w:tcPr>
                  <w:tcW w:w="133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7</w:t>
                  </w:r>
                </w:p>
              </w:tc>
              <w:tc>
                <w:tcPr>
                  <w:tcW w:w="1328"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4×7= 28</w:t>
                  </w:r>
                </w:p>
              </w:tc>
            </w:tr>
            <w:tr w:rsidR="009C0E9F" w:rsidRPr="00AC38A5" w:rsidTr="00C40320">
              <w:trPr>
                <w:trHeight w:val="228"/>
                <w:jc w:val="center"/>
              </w:trPr>
              <w:tc>
                <w:tcPr>
                  <w:tcW w:w="2390"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Total</w:t>
                  </w:r>
                </w:p>
              </w:tc>
              <w:tc>
                <w:tcPr>
                  <w:tcW w:w="862"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12</w:t>
                  </w:r>
                </w:p>
              </w:tc>
              <w:tc>
                <w:tcPr>
                  <w:tcW w:w="0" w:type="auto"/>
                </w:tcPr>
                <w:p w:rsidR="009C0E9F" w:rsidRPr="00AC38A5" w:rsidRDefault="009C0E9F" w:rsidP="00D1379E">
                  <w:pPr>
                    <w:jc w:val="center"/>
                    <w:rPr>
                      <w:rFonts w:ascii="Times New Roman" w:hAnsi="Times New Roman" w:cs="Times New Roman"/>
                      <w:color w:val="000000" w:themeColor="text1"/>
                      <w:sz w:val="24"/>
                      <w:szCs w:val="24"/>
                    </w:rPr>
                  </w:pPr>
                </w:p>
              </w:tc>
              <w:tc>
                <w:tcPr>
                  <w:tcW w:w="1332" w:type="dxa"/>
                </w:tcPr>
                <w:p w:rsidR="009C0E9F" w:rsidRPr="00AC38A5" w:rsidRDefault="009C0E9F" w:rsidP="00D1379E">
                  <w:pPr>
                    <w:jc w:val="center"/>
                    <w:rPr>
                      <w:rFonts w:ascii="Times New Roman" w:hAnsi="Times New Roman" w:cs="Times New Roman"/>
                      <w:color w:val="000000" w:themeColor="text1"/>
                      <w:sz w:val="24"/>
                      <w:szCs w:val="24"/>
                    </w:rPr>
                  </w:pPr>
                </w:p>
              </w:tc>
              <w:tc>
                <w:tcPr>
                  <w:tcW w:w="1328" w:type="dxa"/>
                </w:tcPr>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96</w:t>
                  </w:r>
                </w:p>
              </w:tc>
            </w:tr>
          </w:tbl>
          <w:p w:rsidR="009C0E9F" w:rsidRPr="00AC38A5" w:rsidRDefault="009C0E9F" w:rsidP="00D1379E">
            <w:pPr>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GPA: 96/12</w:t>
            </w:r>
          </w:p>
          <w:p w:rsidR="009C0E9F" w:rsidRPr="00AC38A5" w:rsidRDefault="009C0E9F" w:rsidP="00D1379E">
            <w:pPr>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A candidate requires minimum grade point of 6 in each paper and minimum GPA of 7 to qualify the course work.</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11.7</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Paper setting, conduct of examination and evaluation of Paper-I (Research Methodology) and P</w:t>
            </w:r>
            <w:r>
              <w:rPr>
                <w:rFonts w:ascii="Times New Roman" w:hAnsi="Times New Roman" w:cs="Times New Roman"/>
                <w:sz w:val="24"/>
                <w:szCs w:val="24"/>
              </w:rPr>
              <w:t>aper-II (Subject elective) and P</w:t>
            </w:r>
            <w:r w:rsidRPr="00AC38A5">
              <w:rPr>
                <w:rFonts w:ascii="Times New Roman" w:hAnsi="Times New Roman" w:cs="Times New Roman"/>
                <w:sz w:val="24"/>
                <w:szCs w:val="24"/>
              </w:rPr>
              <w:t>aper III (a) (Research &amp; Publication ethics) will be carried out by the Departmental Research Advisory Committee.</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11.8</w:t>
            </w:r>
          </w:p>
        </w:tc>
        <w:tc>
          <w:tcPr>
            <w:tcW w:w="9077" w:type="dxa"/>
            <w:gridSpan w:val="7"/>
          </w:tcPr>
          <w:p w:rsidR="009C0E9F" w:rsidRPr="00115487" w:rsidRDefault="009C0E9F" w:rsidP="00D1379E">
            <w:pPr>
              <w:pStyle w:val="NoSpacing"/>
              <w:spacing w:after="120"/>
              <w:jc w:val="both"/>
              <w:rPr>
                <w:rFonts w:ascii="Times New Roman" w:hAnsi="Times New Roman" w:cs="Times New Roman"/>
                <w:bCs/>
                <w:sz w:val="24"/>
                <w:szCs w:val="24"/>
              </w:rPr>
            </w:pPr>
            <w:r w:rsidRPr="00115487">
              <w:rPr>
                <w:rFonts w:ascii="Times New Roman" w:hAnsi="Times New Roman" w:cs="Times New Roman"/>
                <w:bCs/>
                <w:sz w:val="24"/>
                <w:szCs w:val="24"/>
              </w:rPr>
              <w:t xml:space="preserve">There will be no written test for </w:t>
            </w:r>
            <w:r>
              <w:rPr>
                <w:rFonts w:ascii="Times New Roman" w:hAnsi="Times New Roman" w:cs="Times New Roman"/>
                <w:bCs/>
                <w:sz w:val="24"/>
                <w:szCs w:val="24"/>
              </w:rPr>
              <w:t xml:space="preserve">paper III </w:t>
            </w:r>
            <w:r w:rsidRPr="00115487">
              <w:rPr>
                <w:rFonts w:ascii="Times New Roman" w:hAnsi="Times New Roman" w:cs="Times New Roman"/>
                <w:bCs/>
                <w:sz w:val="24"/>
                <w:szCs w:val="24"/>
              </w:rPr>
              <w:t>(b), however the evaluation of seminar/ Assignment/ literature survey etc. will be done by the DRAC. The detailed marks sheet of coursework will be issued by the branch concerned.</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11.9</w:t>
            </w:r>
          </w:p>
        </w:tc>
        <w:tc>
          <w:tcPr>
            <w:tcW w:w="9077" w:type="dxa"/>
            <w:gridSpan w:val="7"/>
          </w:tcPr>
          <w:p w:rsidR="009C0E9F" w:rsidRPr="00115487" w:rsidRDefault="009C0E9F" w:rsidP="00D1379E">
            <w:pPr>
              <w:pStyle w:val="NoSpacing"/>
              <w:spacing w:after="120"/>
              <w:jc w:val="both"/>
              <w:rPr>
                <w:rFonts w:ascii="Times New Roman" w:hAnsi="Times New Roman" w:cs="Times New Roman"/>
                <w:bCs/>
                <w:sz w:val="24"/>
                <w:szCs w:val="24"/>
              </w:rPr>
            </w:pPr>
            <w:r w:rsidRPr="00115487">
              <w:rPr>
                <w:rFonts w:ascii="Times New Roman" w:hAnsi="Times New Roman" w:cs="Times New Roman"/>
                <w:bCs/>
                <w:sz w:val="24"/>
                <w:szCs w:val="24"/>
              </w:rPr>
              <w:t>The syllabus of paper III (a) Research &amp; publication ethics will be as provided by the UGC.</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11.10</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evaluation of Seminar and Research Assignment/literature/survey etc. will be done by the Departmental Research Advisory Committee.</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In case,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fails in the Ph.D. coursework, he/she shall be given only one more chance to appear in the re-examination of Ph.D. coursework which shall be held after a gap of 3 months from the date of declaration of the result of Ph.D. coursework.  In case, if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fails to qualify again in the re-examination, his/her admission shall </w:t>
            </w:r>
            <w:r>
              <w:rPr>
                <w:rFonts w:ascii="Times New Roman" w:hAnsi="Times New Roman" w:cs="Times New Roman"/>
                <w:sz w:val="24"/>
                <w:szCs w:val="24"/>
              </w:rPr>
              <w:t xml:space="preserve">stand automatically cancelled. A candidate </w:t>
            </w:r>
            <w:r w:rsidRPr="00AC38A5">
              <w:rPr>
                <w:rFonts w:ascii="Times New Roman" w:hAnsi="Times New Roman" w:cs="Times New Roman"/>
                <w:sz w:val="24"/>
                <w:szCs w:val="24"/>
              </w:rPr>
              <w:t xml:space="preserve">failing to attend coursework will have to seek admission afresh.  </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Candidates who have passed M.Phil. Course as a regular student and their dissertation has been evaluated and whose admission in M.Phil. Course was through Entrance Test and the Coursework was prescribed at M.Phil. Level, would be exempted from the Ph.D. coursework in the Main Subject only. No exemption from coursework is allowed to the M.Phil. Candidates in allied subjects.</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Candidates who have obtained M.Phil. Degree through Distance Education mode are not exempted from the Ph.D. coursework.</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11.14</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regular employee of Kurukshetra University or its affiliated College or any other outside organization is required to take leave for the entire duration of Ph.D. coursework as it is a full time Course.  Such  candidate  is  required  to  submit “No Objection Certificate” from his/her respective organization at the time of submission of application form and shall also submit proof of leave sanctioned to him/her before joining Ph.D. coursework to the concerned Department/Institute of Kurukshetra University in addition to fulfilment of stay condition of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mentioned under clause 2.8.</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11.15</w:t>
            </w:r>
          </w:p>
        </w:tc>
        <w:tc>
          <w:tcPr>
            <w:tcW w:w="9077" w:type="dxa"/>
            <w:gridSpan w:val="7"/>
          </w:tcPr>
          <w:p w:rsidR="009C0E9F" w:rsidRPr="00AC38A5" w:rsidRDefault="009C0E9F" w:rsidP="00D1379E">
            <w:pPr>
              <w:pStyle w:val="NoSpacing"/>
              <w:numPr>
                <w:ilvl w:val="0"/>
                <w:numId w:val="23"/>
              </w:numPr>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The contractual/hired employee (both teaching &amp; administrative staff) of Kurukshetra University or its affiliated College or any other outside organization/outsourcing Agency cannot pursue the Ph.D. coursework simultaneously with his/her contractual/hired job.</w:t>
            </w:r>
          </w:p>
          <w:p w:rsidR="009C0E9F" w:rsidRPr="00AC38A5" w:rsidRDefault="009C0E9F" w:rsidP="00D1379E">
            <w:pPr>
              <w:pStyle w:val="NoSpacing"/>
              <w:numPr>
                <w:ilvl w:val="0"/>
                <w:numId w:val="23"/>
              </w:numPr>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contractual teacher of K.U campus can pursue Ph.D. with their contractual job by taking the leave for the entire duration of Ph.D. coursework as it is a full time Course. Such candidate is required to submit “No Objection Certificate” from competent authority at the time of submission of application form and shall also submit proof of leave sanctioned to him/her before joining Ph.D. coursework to the concerned Department/Institute of Kurukshetra University in addition to fulfilment of stay condition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mentioned under clause 2.8.</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11.16</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compliance of above rules is to be ensured by the concerned Chairpersons/ Directors of the Departments/Institutes of Kurukshetra University.</w:t>
            </w:r>
          </w:p>
        </w:tc>
      </w:tr>
      <w:tr w:rsidR="009C0E9F" w:rsidRPr="003F3446" w:rsidTr="00083DCD">
        <w:tc>
          <w:tcPr>
            <w:tcW w:w="936" w:type="dxa"/>
          </w:tcPr>
          <w:p w:rsidR="009C0E9F" w:rsidRPr="0078588D" w:rsidRDefault="009C0E9F" w:rsidP="009C0E9F">
            <w:pPr>
              <w:autoSpaceDE w:val="0"/>
              <w:autoSpaceDN w:val="0"/>
              <w:adjustRightInd w:val="0"/>
              <w:jc w:val="center"/>
              <w:rPr>
                <w:rFonts w:ascii="Times New Roman" w:hAnsi="Times New Roman" w:cs="Times New Roman"/>
                <w:b/>
                <w:sz w:val="32"/>
                <w:szCs w:val="32"/>
              </w:rPr>
            </w:pPr>
            <w:r w:rsidRPr="0078588D">
              <w:rPr>
                <w:rFonts w:ascii="Times New Roman" w:hAnsi="Times New Roman" w:cs="Times New Roman"/>
                <w:b/>
                <w:sz w:val="32"/>
                <w:szCs w:val="32"/>
              </w:rPr>
              <w:t>12.</w:t>
            </w:r>
          </w:p>
        </w:tc>
        <w:tc>
          <w:tcPr>
            <w:tcW w:w="9077" w:type="dxa"/>
            <w:gridSpan w:val="7"/>
          </w:tcPr>
          <w:p w:rsidR="009C0E9F" w:rsidRPr="0078588D" w:rsidRDefault="009C0E9F" w:rsidP="00D1379E">
            <w:pPr>
              <w:pStyle w:val="NoSpacing"/>
              <w:spacing w:after="120"/>
              <w:jc w:val="center"/>
              <w:rPr>
                <w:rFonts w:ascii="Times New Roman" w:hAnsi="Times New Roman" w:cs="Times New Roman"/>
                <w:b/>
                <w:sz w:val="32"/>
                <w:szCs w:val="32"/>
              </w:rPr>
            </w:pPr>
            <w:r w:rsidRPr="0078588D">
              <w:rPr>
                <w:rFonts w:ascii="Times New Roman" w:hAnsi="Times New Roman" w:cs="Times New Roman"/>
                <w:b/>
                <w:bCs/>
                <w:color w:val="000000" w:themeColor="text1"/>
                <w:sz w:val="32"/>
                <w:szCs w:val="32"/>
              </w:rPr>
              <w:t>Research Supervisor/Co-Research Supervisor</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Only a full time regular teacher of Department/Institute of the Kurukshetra University and its affiliated College can act as a Research Supervisor. The external Research Supervisors are not allowed. However, Research Co-Supervisor can be allowed in inter-disciplinary areas from other department/institute/college of the Kurukshetra University or from other related organizations/ research institutions with the approval of the Departmental Research Advisory Committee. The external Research Co-Supervisor should be in regular service and a scholar of eminence.</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Prior consent of the Research Co-Supervisor alongwith No Objection Certificate from the respective Head of the Department/Institution shall be submitted by the Research Supervisor of the University to the concerned Chairperson/Director of the Department/Institute of the University before registration of the </w:t>
            </w:r>
            <w:r>
              <w:rPr>
                <w:rFonts w:ascii="Times New Roman" w:hAnsi="Times New Roman" w:cs="Times New Roman"/>
                <w:sz w:val="24"/>
                <w:szCs w:val="24"/>
              </w:rPr>
              <w:t>Research Scholar</w:t>
            </w:r>
            <w:r w:rsidRPr="00AC38A5">
              <w:rPr>
                <w:rFonts w:ascii="Times New Roman" w:hAnsi="Times New Roman" w:cs="Times New Roman"/>
                <w:sz w:val="24"/>
                <w:szCs w:val="24"/>
              </w:rPr>
              <w:t>.</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Where the Research Supervisor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has active service of less than 1</w:t>
            </w:r>
            <w:r>
              <w:rPr>
                <w:rFonts w:ascii="Times New Roman" w:hAnsi="Times New Roman" w:cs="Times New Roman"/>
                <w:sz w:val="24"/>
                <w:szCs w:val="24"/>
              </w:rPr>
              <w:t xml:space="preserve"> </w:t>
            </w:r>
            <w:r>
              <w:rPr>
                <w:rFonts w:ascii="Times New Roman" w:hAnsi="Times New Roman" w:cs="Times New Roman"/>
                <w:sz w:val="24"/>
                <w:szCs w:val="24"/>
              </w:rPr>
              <w:lastRenderedPageBreak/>
              <w:t>(One)</w:t>
            </w:r>
            <w:r w:rsidRPr="00AC38A5">
              <w:rPr>
                <w:rFonts w:ascii="Times New Roman" w:hAnsi="Times New Roman" w:cs="Times New Roman"/>
                <w:sz w:val="24"/>
                <w:szCs w:val="24"/>
              </w:rPr>
              <w:t xml:space="preserve"> year, he/she may be allowed to supervise fresh scholars along with Research Co-Supervisor from the concerned Department/Institute.  No fresh registration is allowed after superannuation of a teacher.</w:t>
            </w:r>
          </w:p>
        </w:tc>
      </w:tr>
      <w:tr w:rsidR="009C0E9F" w:rsidRPr="003F3446" w:rsidTr="00083DCD">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12.4</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a Research Supervisor proceeds on leave for a period exceeding six months, he/she will recommend another teacher as Research Supervisor/Research Co-Supervisor to supervise the work of his/her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(s). The Chairperson/Director of the Department/Institute will get it approved in the next meeting of Board of Studies.  </w:t>
            </w:r>
          </w:p>
        </w:tc>
      </w:tr>
      <w:tr w:rsidR="00B51B29" w:rsidRPr="003F3446" w:rsidTr="00083DCD">
        <w:tc>
          <w:tcPr>
            <w:tcW w:w="936" w:type="dxa"/>
          </w:tcPr>
          <w:p w:rsidR="00B51B29" w:rsidRPr="00AC38A5" w:rsidRDefault="00B51B29" w:rsidP="00B51B29">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12.5</w:t>
            </w:r>
          </w:p>
        </w:tc>
        <w:tc>
          <w:tcPr>
            <w:tcW w:w="9077" w:type="dxa"/>
            <w:gridSpan w:val="7"/>
          </w:tcPr>
          <w:p w:rsidR="00B51B29" w:rsidRPr="00DC127D" w:rsidRDefault="00B51B29" w:rsidP="00B51B29">
            <w:pPr>
              <w:pStyle w:val="NoSpacing"/>
              <w:spacing w:after="120"/>
              <w:jc w:val="both"/>
              <w:rPr>
                <w:rFonts w:ascii="Times New Roman" w:hAnsi="Times New Roman" w:cs="Times New Roman"/>
              </w:rPr>
            </w:pPr>
            <w:r w:rsidRPr="00DC127D">
              <w:rPr>
                <w:rFonts w:ascii="Times New Roman" w:hAnsi="Times New Roman" w:cs="Times New Roman"/>
              </w:rPr>
              <w:t>The full time regular teachers working in the University Teaching Departments/ Institutes/ Directorate of Distance Education/ IIHS/ ITTR on the campus of Kurukshetra University and the full time regular teachers working in the Govt./ Govt. Aided Colleges affiliated to Kurukshetra University, Kurukshetra will be eligible to supervise Ph.D Research Scholars subject to fulfilling anyone of the following pre-requisites:</w:t>
            </w:r>
          </w:p>
          <w:p w:rsidR="00B51B29" w:rsidRPr="00DC127D" w:rsidRDefault="00B51B29" w:rsidP="00B51B29">
            <w:pPr>
              <w:pStyle w:val="NoSpacing"/>
              <w:numPr>
                <w:ilvl w:val="2"/>
                <w:numId w:val="32"/>
              </w:numPr>
              <w:spacing w:after="120"/>
              <w:ind w:left="612"/>
              <w:jc w:val="both"/>
              <w:rPr>
                <w:rFonts w:ascii="Times New Roman" w:hAnsi="Times New Roman" w:cs="Times New Roman"/>
              </w:rPr>
            </w:pPr>
            <w:r w:rsidRPr="00DC127D">
              <w:rPr>
                <w:rFonts w:ascii="Times New Roman" w:hAnsi="Times New Roman" w:cs="Times New Roman"/>
              </w:rPr>
              <w:t>1 (One) year Teaching Experience in PG classes and 5 publications in Scopus/ SCI Journals.</w:t>
            </w:r>
          </w:p>
          <w:p w:rsidR="00B51B29" w:rsidRPr="00DC127D" w:rsidRDefault="00B51B29" w:rsidP="00B51B29">
            <w:pPr>
              <w:pStyle w:val="NoSpacing"/>
              <w:numPr>
                <w:ilvl w:val="2"/>
                <w:numId w:val="32"/>
              </w:numPr>
              <w:spacing w:after="120"/>
              <w:ind w:left="612"/>
              <w:jc w:val="both"/>
              <w:rPr>
                <w:rFonts w:ascii="Times New Roman" w:hAnsi="Times New Roman" w:cs="Times New Roman"/>
              </w:rPr>
            </w:pPr>
            <w:r w:rsidRPr="00DC127D">
              <w:rPr>
                <w:rFonts w:ascii="Times New Roman" w:hAnsi="Times New Roman" w:cs="Times New Roman"/>
              </w:rPr>
              <w:t>3 (Three) year Teaching Experience in PG classes and 3 publications in SCOPUS/Web of Science/SCI/ indexed journal or in a journal listed in the University Grant Commission (UGC) CARE list.</w:t>
            </w:r>
          </w:p>
          <w:p w:rsidR="00B51B29" w:rsidRPr="00DC127D" w:rsidRDefault="00B51B29" w:rsidP="00B51B29">
            <w:pPr>
              <w:pStyle w:val="NoSpacing"/>
              <w:numPr>
                <w:ilvl w:val="2"/>
                <w:numId w:val="32"/>
              </w:numPr>
              <w:spacing w:after="120"/>
              <w:ind w:left="612"/>
              <w:jc w:val="both"/>
              <w:rPr>
                <w:rFonts w:ascii="Times New Roman" w:hAnsi="Times New Roman" w:cs="Times New Roman"/>
              </w:rPr>
            </w:pPr>
            <w:r w:rsidRPr="00DC127D">
              <w:rPr>
                <w:rFonts w:ascii="Times New Roman" w:hAnsi="Times New Roman" w:cs="Times New Roman"/>
              </w:rPr>
              <w:t xml:space="preserve"> 3 (Three) year Teaching Experience in UG classes and 5 publications in Scopus/ SCI Journals.</w:t>
            </w:r>
            <w:bookmarkStart w:id="0" w:name="_GoBack"/>
            <w:bookmarkEnd w:id="0"/>
          </w:p>
          <w:p w:rsidR="00B51B29" w:rsidRPr="00DC127D" w:rsidRDefault="00B51B29" w:rsidP="00B51B29">
            <w:pPr>
              <w:pStyle w:val="NoSpacing"/>
              <w:numPr>
                <w:ilvl w:val="2"/>
                <w:numId w:val="32"/>
              </w:numPr>
              <w:spacing w:after="120"/>
              <w:ind w:left="612"/>
              <w:jc w:val="both"/>
              <w:rPr>
                <w:rFonts w:ascii="Times New Roman" w:hAnsi="Times New Roman" w:cs="Times New Roman"/>
              </w:rPr>
            </w:pPr>
            <w:r w:rsidRPr="00DC127D">
              <w:rPr>
                <w:rFonts w:ascii="Times New Roman" w:hAnsi="Times New Roman" w:cs="Times New Roman"/>
              </w:rPr>
              <w:t>5 (Five) year Teaching Experience in UG classes and 3 publications in SCOPUS/Web of Science/SCI/ indexed journal or in a journal listed in the University Grant Commission (UGC) CARE list.</w:t>
            </w:r>
          </w:p>
        </w:tc>
      </w:tr>
      <w:tr w:rsidR="00B51B29" w:rsidRPr="003F3446" w:rsidTr="00083DCD">
        <w:tc>
          <w:tcPr>
            <w:tcW w:w="936" w:type="dxa"/>
          </w:tcPr>
          <w:p w:rsidR="00B51B29" w:rsidRPr="00AC38A5" w:rsidRDefault="00B51B29" w:rsidP="00B51B29">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12.6</w:t>
            </w:r>
          </w:p>
        </w:tc>
        <w:tc>
          <w:tcPr>
            <w:tcW w:w="9077" w:type="dxa"/>
            <w:gridSpan w:val="7"/>
          </w:tcPr>
          <w:p w:rsidR="00B51B29" w:rsidRPr="00DC127D" w:rsidRDefault="00B51B29" w:rsidP="00B51B29">
            <w:pPr>
              <w:pStyle w:val="ListParagraph"/>
              <w:numPr>
                <w:ilvl w:val="0"/>
                <w:numId w:val="33"/>
              </w:numPr>
              <w:jc w:val="both"/>
              <w:rPr>
                <w:rFonts w:ascii="Times New Roman" w:hAnsi="Times New Roman" w:cs="Times New Roman"/>
              </w:rPr>
            </w:pPr>
            <w:r w:rsidRPr="00DC127D">
              <w:rPr>
                <w:rFonts w:ascii="Times New Roman" w:hAnsi="Times New Roman" w:cs="Times New Roman"/>
              </w:rPr>
              <w:t>The Research Scholars under the supervision of teachers of Govt./ Govt. Aided Colleges affiliated to Kurukshetra University shall complete their coursework in Kurukshetra University.</w:t>
            </w:r>
          </w:p>
          <w:p w:rsidR="00B51B29" w:rsidRPr="00DC127D" w:rsidRDefault="00B51B29" w:rsidP="00B51B29">
            <w:pPr>
              <w:pStyle w:val="ListParagraph"/>
              <w:numPr>
                <w:ilvl w:val="0"/>
                <w:numId w:val="33"/>
              </w:numPr>
              <w:jc w:val="both"/>
              <w:rPr>
                <w:rFonts w:ascii="Times New Roman" w:hAnsi="Times New Roman" w:cs="Times New Roman"/>
              </w:rPr>
            </w:pPr>
            <w:r w:rsidRPr="00DC127D">
              <w:rPr>
                <w:rFonts w:ascii="Times New Roman" w:hAnsi="Times New Roman" w:cs="Times New Roman"/>
              </w:rPr>
              <w:t xml:space="preserve">All Research Scholars registered with Kurukshetra University supervised by Govt./  Govt. Aided College teacher(s) shall compulsorily write ‘Kurukshetra University Kurukshetra’ alongwith their names in their publications under clause 15.5 of this ordinance.    </w:t>
            </w:r>
          </w:p>
        </w:tc>
      </w:tr>
      <w:tr w:rsidR="00B51B29" w:rsidRPr="003F3446" w:rsidTr="00083DCD">
        <w:tc>
          <w:tcPr>
            <w:tcW w:w="936" w:type="dxa"/>
          </w:tcPr>
          <w:p w:rsidR="00B51B29" w:rsidRPr="00AC38A5" w:rsidRDefault="00B51B29" w:rsidP="00B51B29">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12.7</w:t>
            </w:r>
          </w:p>
        </w:tc>
        <w:tc>
          <w:tcPr>
            <w:tcW w:w="9077" w:type="dxa"/>
            <w:gridSpan w:val="7"/>
          </w:tcPr>
          <w:p w:rsidR="00B51B29" w:rsidRPr="00AC38A5" w:rsidRDefault="00B51B29" w:rsidP="00B51B29">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teacher of the recognized college willing to supervise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submit his/her request along with bio-data with details of teaching experience/ research work/ publications duly recommended by the Principal of the college concerned that the college will provide necessary infrastructure, library and laboratory facilities to the </w:t>
            </w:r>
            <w:r>
              <w:rPr>
                <w:rFonts w:ascii="Times New Roman" w:hAnsi="Times New Roman" w:cs="Times New Roman"/>
                <w:sz w:val="24"/>
                <w:szCs w:val="24"/>
              </w:rPr>
              <w:t>Research Scholar</w:t>
            </w:r>
            <w:r w:rsidRPr="00AC38A5">
              <w:rPr>
                <w:rFonts w:ascii="Times New Roman" w:hAnsi="Times New Roman" w:cs="Times New Roman"/>
                <w:sz w:val="24"/>
                <w:szCs w:val="24"/>
              </w:rPr>
              <w:t>, to the concerned Chairperson/Director of the Department/Institute.</w:t>
            </w:r>
          </w:p>
        </w:tc>
      </w:tr>
      <w:tr w:rsidR="00B51B29" w:rsidRPr="003F3446" w:rsidTr="00083DCD">
        <w:tc>
          <w:tcPr>
            <w:tcW w:w="936" w:type="dxa"/>
          </w:tcPr>
          <w:p w:rsidR="00B51B29" w:rsidRPr="00AC38A5" w:rsidRDefault="00B51B29" w:rsidP="00B51B29">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12.8</w:t>
            </w:r>
          </w:p>
        </w:tc>
        <w:tc>
          <w:tcPr>
            <w:tcW w:w="9077" w:type="dxa"/>
            <w:gridSpan w:val="7"/>
          </w:tcPr>
          <w:p w:rsidR="00B51B29" w:rsidRPr="0093142E" w:rsidRDefault="00B51B29" w:rsidP="00B51B29">
            <w:pPr>
              <w:pStyle w:val="NoSpacing"/>
              <w:spacing w:after="120"/>
              <w:jc w:val="both"/>
              <w:rPr>
                <w:rFonts w:ascii="Times New Roman" w:hAnsi="Times New Roman" w:cs="Times New Roman"/>
                <w:sz w:val="24"/>
                <w:szCs w:val="24"/>
              </w:rPr>
            </w:pPr>
            <w:r w:rsidRPr="0093142E">
              <w:rPr>
                <w:rFonts w:ascii="Times New Roman" w:hAnsi="Times New Roman" w:cs="Times New Roman"/>
              </w:rPr>
              <w:t>The Departmental Research Advisory Committee will consider and recommend the application of the teacher concerned for inspection of the college by the Standing Committee consisting of Dean, Research and Development or his nominee, Dean of the Faculty concerned and the Chairperson/ Director of the Department/ Institute.  The committee shall submit its report to the Vice-Chancellor for approval.  Inspection Fee of Rs. 2000/- per member, TA/DA of the members will be paid by the aided college(s) as per rates approved by the University.  After the approval of the Vice-Chancellor, the case concerning supervision of Research Scholars by the teachers of that college shall be placed before the PGBOS for consideration.</w:t>
            </w:r>
          </w:p>
        </w:tc>
      </w:tr>
      <w:tr w:rsidR="009C0E9F" w:rsidRPr="003F3446" w:rsidTr="00D1379E">
        <w:trPr>
          <w:trHeight w:val="809"/>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12.9</w:t>
            </w:r>
          </w:p>
        </w:tc>
        <w:tc>
          <w:tcPr>
            <w:tcW w:w="9077" w:type="dxa"/>
            <w:gridSpan w:val="7"/>
          </w:tcPr>
          <w:p w:rsidR="009C0E9F" w:rsidRPr="00AC38A5" w:rsidRDefault="009C0E9F" w:rsidP="009C0E9F">
            <w:pPr>
              <w:pStyle w:val="NoSpacing"/>
              <w:jc w:val="both"/>
              <w:rPr>
                <w:rFonts w:ascii="Times New Roman" w:hAnsi="Times New Roman" w:cs="Times New Roman"/>
                <w:sz w:val="24"/>
                <w:szCs w:val="24"/>
              </w:rPr>
            </w:pPr>
            <w:r w:rsidRPr="00AC38A5">
              <w:rPr>
                <w:rFonts w:ascii="Times New Roman" w:hAnsi="Times New Roman" w:cs="Times New Roman"/>
                <w:sz w:val="24"/>
                <w:szCs w:val="24"/>
              </w:rPr>
              <w:t xml:space="preserve">A confirmed regular teacher (if he/she possesses a Ph.D. degree) may supervise the </w:t>
            </w:r>
            <w:r>
              <w:rPr>
                <w:rFonts w:ascii="Times New Roman" w:hAnsi="Times New Roman" w:cs="Times New Roman"/>
                <w:sz w:val="24"/>
                <w:szCs w:val="24"/>
              </w:rPr>
              <w:t>Research Scholar</w:t>
            </w:r>
            <w:r w:rsidRPr="00AC38A5">
              <w:rPr>
                <w:rFonts w:ascii="Times New Roman" w:hAnsi="Times New Roman" w:cs="Times New Roman"/>
                <w:sz w:val="24"/>
                <w:szCs w:val="24"/>
              </w:rPr>
              <w:t>s at a time as under:</w:t>
            </w:r>
          </w:p>
          <w:tbl>
            <w:tblPr>
              <w:tblStyle w:val="TableGrid"/>
              <w:tblW w:w="5072" w:type="dxa"/>
              <w:jc w:val="center"/>
              <w:tblLook w:val="04A0" w:firstRow="1" w:lastRow="0" w:firstColumn="1" w:lastColumn="0" w:noHBand="0" w:noVBand="1"/>
            </w:tblPr>
            <w:tblGrid>
              <w:gridCol w:w="2171"/>
              <w:gridCol w:w="2901"/>
            </w:tblGrid>
            <w:tr w:rsidR="009C0E9F" w:rsidRPr="00AC38A5" w:rsidTr="00380CD4">
              <w:trPr>
                <w:trHeight w:val="301"/>
                <w:jc w:val="center"/>
              </w:trPr>
              <w:tc>
                <w:tcPr>
                  <w:tcW w:w="0" w:type="auto"/>
                </w:tcPr>
                <w:p w:rsidR="009C0E9F" w:rsidRPr="00AC38A5" w:rsidRDefault="009C0E9F" w:rsidP="009C0E9F">
                  <w:pPr>
                    <w:tabs>
                      <w:tab w:val="left" w:pos="720"/>
                      <w:tab w:val="left" w:pos="1440"/>
                    </w:tabs>
                    <w:spacing w:line="360" w:lineRule="auto"/>
                    <w:ind w:left="720" w:hanging="720"/>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Designation</w:t>
                  </w:r>
                </w:p>
              </w:tc>
              <w:tc>
                <w:tcPr>
                  <w:tcW w:w="0" w:type="auto"/>
                </w:tcPr>
                <w:p w:rsidR="009C0E9F" w:rsidRPr="00AC38A5" w:rsidRDefault="009C0E9F" w:rsidP="009C0E9F">
                  <w:pPr>
                    <w:spacing w:line="360" w:lineRule="auto"/>
                    <w:ind w:left="720" w:hanging="720"/>
                    <w:jc w:val="center"/>
                    <w:rPr>
                      <w:rFonts w:ascii="Times New Roman" w:hAnsi="Times New Roman" w:cs="Times New Roman"/>
                      <w:b/>
                      <w:color w:val="000000" w:themeColor="text1"/>
                      <w:sz w:val="24"/>
                      <w:szCs w:val="24"/>
                    </w:rPr>
                  </w:pPr>
                  <w:r w:rsidRPr="00AC38A5">
                    <w:rPr>
                      <w:rFonts w:ascii="Times New Roman" w:hAnsi="Times New Roman" w:cs="Times New Roman"/>
                      <w:b/>
                      <w:color w:val="000000" w:themeColor="text1"/>
                      <w:sz w:val="24"/>
                      <w:szCs w:val="24"/>
                    </w:rPr>
                    <w:t xml:space="preserve">No. of  </w:t>
                  </w:r>
                  <w:r>
                    <w:rPr>
                      <w:rFonts w:ascii="Times New Roman" w:hAnsi="Times New Roman" w:cs="Times New Roman"/>
                      <w:b/>
                      <w:color w:val="000000" w:themeColor="text1"/>
                      <w:sz w:val="24"/>
                      <w:szCs w:val="24"/>
                    </w:rPr>
                    <w:t>Research Scholar</w:t>
                  </w:r>
                  <w:r w:rsidRPr="00AC38A5">
                    <w:rPr>
                      <w:rFonts w:ascii="Times New Roman" w:hAnsi="Times New Roman" w:cs="Times New Roman"/>
                      <w:b/>
                      <w:color w:val="000000" w:themeColor="text1"/>
                      <w:sz w:val="24"/>
                      <w:szCs w:val="24"/>
                    </w:rPr>
                    <w:t>s</w:t>
                  </w:r>
                </w:p>
              </w:tc>
            </w:tr>
            <w:tr w:rsidR="009C0E9F" w:rsidRPr="00AC38A5" w:rsidTr="00380CD4">
              <w:trPr>
                <w:trHeight w:val="301"/>
                <w:jc w:val="center"/>
              </w:trPr>
              <w:tc>
                <w:tcPr>
                  <w:tcW w:w="0" w:type="auto"/>
                </w:tcPr>
                <w:p w:rsidR="009C0E9F" w:rsidRPr="00AC38A5" w:rsidRDefault="009C0E9F" w:rsidP="009C0E9F">
                  <w:pPr>
                    <w:pStyle w:val="ListParagraph"/>
                    <w:ind w:left="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Assistant  Professor    </w:t>
                  </w:r>
                </w:p>
              </w:tc>
              <w:tc>
                <w:tcPr>
                  <w:tcW w:w="0" w:type="auto"/>
                </w:tcPr>
                <w:p w:rsidR="009C0E9F" w:rsidRPr="00AC38A5" w:rsidRDefault="009C0E9F" w:rsidP="009C0E9F">
                  <w:pPr>
                    <w:ind w:left="720" w:hanging="720"/>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04</w:t>
                  </w:r>
                </w:p>
              </w:tc>
            </w:tr>
            <w:tr w:rsidR="009C0E9F" w:rsidRPr="00AC38A5" w:rsidTr="00380CD4">
              <w:trPr>
                <w:trHeight w:val="337"/>
                <w:jc w:val="center"/>
              </w:trPr>
              <w:tc>
                <w:tcPr>
                  <w:tcW w:w="0" w:type="auto"/>
                </w:tcPr>
                <w:p w:rsidR="009C0E9F" w:rsidRPr="00AC38A5" w:rsidRDefault="009C0E9F" w:rsidP="009C0E9F">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Associate Professor </w:t>
                  </w:r>
                </w:p>
              </w:tc>
              <w:tc>
                <w:tcPr>
                  <w:tcW w:w="0" w:type="auto"/>
                </w:tcPr>
                <w:p w:rsidR="009C0E9F" w:rsidRPr="00AC38A5" w:rsidRDefault="009C0E9F" w:rsidP="009C0E9F">
                  <w:pPr>
                    <w:tabs>
                      <w:tab w:val="center" w:pos="1590"/>
                    </w:tabs>
                    <w:ind w:left="720" w:hanging="720"/>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06</w:t>
                  </w:r>
                </w:p>
              </w:tc>
            </w:tr>
            <w:tr w:rsidR="009C0E9F" w:rsidRPr="00AC38A5" w:rsidTr="00380CD4">
              <w:trPr>
                <w:trHeight w:val="349"/>
                <w:jc w:val="center"/>
              </w:trPr>
              <w:tc>
                <w:tcPr>
                  <w:tcW w:w="0" w:type="auto"/>
                </w:tcPr>
                <w:p w:rsidR="009C0E9F" w:rsidRPr="00AC38A5" w:rsidRDefault="009C0E9F" w:rsidP="009C0E9F">
                  <w:pPr>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Professor</w:t>
                  </w:r>
                </w:p>
              </w:tc>
              <w:tc>
                <w:tcPr>
                  <w:tcW w:w="0" w:type="auto"/>
                </w:tcPr>
                <w:p w:rsidR="009C0E9F" w:rsidRPr="00AC38A5" w:rsidRDefault="009C0E9F" w:rsidP="009C0E9F">
                  <w:pPr>
                    <w:ind w:left="720" w:hanging="720"/>
                    <w:jc w:val="center"/>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08</w:t>
                  </w:r>
                </w:p>
              </w:tc>
            </w:tr>
          </w:tbl>
          <w:p w:rsidR="009C0E9F" w:rsidRPr="00AC38A5" w:rsidRDefault="009C0E9F" w:rsidP="009C0E9F">
            <w:pPr>
              <w:pStyle w:val="NoSpacing"/>
              <w:jc w:val="both"/>
              <w:rPr>
                <w:rFonts w:ascii="Times New Roman" w:hAnsi="Times New Roman" w:cs="Times New Roman"/>
                <w:sz w:val="24"/>
                <w:szCs w:val="24"/>
              </w:rPr>
            </w:pPr>
          </w:p>
        </w:tc>
      </w:tr>
      <w:tr w:rsidR="009C0E9F" w:rsidRPr="003F3446" w:rsidTr="006B3D18">
        <w:trPr>
          <w:trHeight w:val="2258"/>
        </w:trPr>
        <w:tc>
          <w:tcPr>
            <w:tcW w:w="936" w:type="dxa"/>
          </w:tcPr>
          <w:p w:rsidR="009C0E9F" w:rsidRPr="00AC38A5" w:rsidRDefault="009C0E9F" w:rsidP="00D1379E">
            <w:pPr>
              <w:autoSpaceDE w:val="0"/>
              <w:autoSpaceDN w:val="0"/>
              <w:adjustRightInd w:val="0"/>
              <w:spacing w:after="120"/>
              <w:jc w:val="center"/>
              <w:rPr>
                <w:rFonts w:ascii="Times New Roman" w:hAnsi="Times New Roman" w:cs="Times New Roman"/>
                <w:sz w:val="24"/>
                <w:szCs w:val="24"/>
              </w:rPr>
            </w:pPr>
            <w:r w:rsidRPr="00AC38A5">
              <w:rPr>
                <w:rFonts w:ascii="Times New Roman" w:hAnsi="Times New Roman" w:cs="Times New Roman"/>
                <w:sz w:val="24"/>
                <w:szCs w:val="24"/>
              </w:rPr>
              <w:lastRenderedPageBreak/>
              <w:t>12.9.1</w:t>
            </w:r>
          </w:p>
        </w:tc>
        <w:tc>
          <w:tcPr>
            <w:tcW w:w="9077" w:type="dxa"/>
            <w:gridSpan w:val="7"/>
          </w:tcPr>
          <w:p w:rsidR="006B3D18" w:rsidRDefault="006B3D18" w:rsidP="006B3D18">
            <w:pPr>
              <w:pStyle w:val="NoSpacing"/>
              <w:numPr>
                <w:ilvl w:val="0"/>
                <w:numId w:val="31"/>
              </w:numPr>
              <w:spacing w:after="120"/>
              <w:jc w:val="both"/>
              <w:rPr>
                <w:rFonts w:ascii="Times New Roman" w:hAnsi="Times New Roman" w:cs="Times New Roman"/>
                <w:sz w:val="24"/>
                <w:szCs w:val="24"/>
              </w:rPr>
            </w:pPr>
            <w:r w:rsidRPr="006B3D18">
              <w:rPr>
                <w:rFonts w:ascii="Times New Roman" w:hAnsi="Times New Roman" w:cs="Times New Roman"/>
                <w:sz w:val="24"/>
                <w:szCs w:val="24"/>
              </w:rPr>
              <w:t>The Teachers of the Kurukshetra University may be allowed to work as Co-supervisor in the Institute(s) of National Importance/Category ‘A’ Universities/ Centrally funded Premier Institutions, with the condition that maximum 1/8 of total prescribed seats of a teacher can be allowed for Co-supervision with the permission of competent authority.</w:t>
            </w:r>
          </w:p>
          <w:p w:rsidR="006B3D18" w:rsidRDefault="006B3D18" w:rsidP="006B3D18">
            <w:pPr>
              <w:pStyle w:val="NoSpacing"/>
              <w:numPr>
                <w:ilvl w:val="0"/>
                <w:numId w:val="31"/>
              </w:numPr>
              <w:spacing w:after="120"/>
              <w:jc w:val="both"/>
              <w:rPr>
                <w:rFonts w:ascii="Times New Roman" w:hAnsi="Times New Roman" w:cs="Times New Roman"/>
                <w:sz w:val="24"/>
                <w:szCs w:val="24"/>
              </w:rPr>
            </w:pPr>
            <w:r w:rsidRPr="006B3D18">
              <w:rPr>
                <w:rFonts w:ascii="Times New Roman" w:hAnsi="Times New Roman" w:cs="Times New Roman"/>
                <w:sz w:val="24"/>
                <w:szCs w:val="24"/>
              </w:rPr>
              <w:t>The Co-supervision be counted as 1/2 seat only.</w:t>
            </w:r>
          </w:p>
          <w:p w:rsidR="009C0E9F" w:rsidRPr="006B3D18" w:rsidRDefault="006B3D18" w:rsidP="006B3D18">
            <w:pPr>
              <w:pStyle w:val="NoSpacing"/>
              <w:numPr>
                <w:ilvl w:val="0"/>
                <w:numId w:val="31"/>
              </w:numPr>
              <w:spacing w:after="120"/>
              <w:jc w:val="both"/>
              <w:rPr>
                <w:rFonts w:ascii="Times New Roman" w:hAnsi="Times New Roman" w:cs="Times New Roman"/>
                <w:sz w:val="24"/>
                <w:szCs w:val="24"/>
              </w:rPr>
            </w:pPr>
            <w:r w:rsidRPr="006B3D18">
              <w:rPr>
                <w:rFonts w:ascii="Times New Roman" w:hAnsi="Times New Roman" w:cs="Times New Roman"/>
                <w:sz w:val="24"/>
                <w:szCs w:val="24"/>
              </w:rPr>
              <w:t>The Department/Institute shall maintain data of Co-supervision by teachers.</w:t>
            </w:r>
            <w:r w:rsidRPr="00FE1FE9">
              <w:t xml:space="preserve">  </w:t>
            </w:r>
          </w:p>
        </w:tc>
      </w:tr>
      <w:tr w:rsidR="009C0E9F" w:rsidRPr="003F3446" w:rsidTr="00083DCD">
        <w:trPr>
          <w:trHeight w:val="260"/>
        </w:trPr>
        <w:tc>
          <w:tcPr>
            <w:tcW w:w="936" w:type="dxa"/>
          </w:tcPr>
          <w:p w:rsidR="009C0E9F" w:rsidRPr="00AC38A5" w:rsidRDefault="009C0E9F" w:rsidP="00D1379E">
            <w:pPr>
              <w:autoSpaceDE w:val="0"/>
              <w:autoSpaceDN w:val="0"/>
              <w:adjustRightInd w:val="0"/>
              <w:spacing w:after="120"/>
              <w:jc w:val="center"/>
              <w:rPr>
                <w:rFonts w:ascii="Times New Roman" w:hAnsi="Times New Roman" w:cs="Times New Roman"/>
                <w:sz w:val="24"/>
                <w:szCs w:val="24"/>
              </w:rPr>
            </w:pPr>
            <w:r w:rsidRPr="00AC38A5">
              <w:rPr>
                <w:rFonts w:ascii="Times New Roman" w:hAnsi="Times New Roman" w:cs="Times New Roman"/>
                <w:sz w:val="24"/>
                <w:szCs w:val="24"/>
              </w:rPr>
              <w:t>12.10</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change of Research Supervisor of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be allowed before the completion of his/her research work: </w:t>
            </w:r>
          </w:p>
        </w:tc>
      </w:tr>
      <w:tr w:rsidR="009C0E9F" w:rsidRPr="003F3446" w:rsidTr="00083DCD">
        <w:trPr>
          <w:trHeight w:val="260"/>
        </w:trPr>
        <w:tc>
          <w:tcPr>
            <w:tcW w:w="936" w:type="dxa"/>
          </w:tcPr>
          <w:p w:rsidR="009C0E9F" w:rsidRPr="00AC38A5" w:rsidRDefault="009C0E9F" w:rsidP="00D1379E">
            <w:pPr>
              <w:autoSpaceDE w:val="0"/>
              <w:autoSpaceDN w:val="0"/>
              <w:adjustRightInd w:val="0"/>
              <w:spacing w:after="120"/>
              <w:jc w:val="center"/>
              <w:rPr>
                <w:rFonts w:ascii="Times New Roman" w:hAnsi="Times New Roman" w:cs="Times New Roman"/>
                <w:sz w:val="24"/>
                <w:szCs w:val="24"/>
              </w:rPr>
            </w:pPr>
            <w:r w:rsidRPr="00AC38A5">
              <w:rPr>
                <w:rFonts w:ascii="Times New Roman" w:hAnsi="Times New Roman" w:cs="Times New Roman"/>
                <w:sz w:val="24"/>
                <w:szCs w:val="24"/>
              </w:rPr>
              <w:t>12.10.1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or Research supervisor will make a representation to the concerned Chairperson/Director of the Department/Institute, who will put the matter before the Departmental Research Advisory Committee</w:t>
            </w:r>
            <w:r w:rsidRPr="00AC38A5">
              <w:rPr>
                <w:rFonts w:ascii="Times New Roman" w:hAnsi="Times New Roman" w:cs="Times New Roman"/>
                <w:sz w:val="24"/>
                <w:szCs w:val="24"/>
              </w:rPr>
              <w:t xml:space="preserve"> for decision</w:t>
            </w:r>
            <w:r w:rsidRPr="00AC38A5">
              <w:rPr>
                <w:rFonts w:ascii="Times New Roman" w:hAnsi="Times New Roman" w:cs="Times New Roman"/>
                <w:color w:val="000000" w:themeColor="text1"/>
                <w:sz w:val="24"/>
                <w:szCs w:val="24"/>
              </w:rPr>
              <w:t>.</w:t>
            </w:r>
          </w:p>
        </w:tc>
      </w:tr>
      <w:tr w:rsidR="009C0E9F" w:rsidRPr="003F3446" w:rsidTr="00083DCD">
        <w:trPr>
          <w:trHeight w:val="260"/>
        </w:trPr>
        <w:tc>
          <w:tcPr>
            <w:tcW w:w="936" w:type="dxa"/>
          </w:tcPr>
          <w:p w:rsidR="009C0E9F" w:rsidRPr="00AC38A5" w:rsidRDefault="009C0E9F" w:rsidP="00D1379E">
            <w:pPr>
              <w:autoSpaceDE w:val="0"/>
              <w:autoSpaceDN w:val="0"/>
              <w:adjustRightInd w:val="0"/>
              <w:spacing w:after="120"/>
              <w:jc w:val="center"/>
              <w:rPr>
                <w:rFonts w:ascii="Times New Roman" w:hAnsi="Times New Roman" w:cs="Times New Roman"/>
                <w:sz w:val="24"/>
                <w:szCs w:val="24"/>
              </w:rPr>
            </w:pPr>
            <w:r w:rsidRPr="00AC38A5">
              <w:rPr>
                <w:rFonts w:ascii="Times New Roman" w:hAnsi="Times New Roman" w:cs="Times New Roman"/>
                <w:sz w:val="24"/>
                <w:szCs w:val="24"/>
              </w:rPr>
              <w:t>12.10.2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the Research Supervisor of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has expired or leaves the service of Kurukshetra University before completion of the research work.                  </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                                                                                  OR     </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the Research Supervisor is unable to supervise the research work of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or it becomes impossible for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continue his/her research work with the Research Supervisor in case of extreme hardships/circumstances or on valid/genuine grounds.</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                                                                                 OR      </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both the Research Supervisor and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submit mutual consent in writing on valid/genuine reasons.</w:t>
            </w:r>
            <w:r w:rsidRPr="00AC38A5">
              <w:rPr>
                <w:sz w:val="24"/>
                <w:szCs w:val="24"/>
              </w:rPr>
              <w:tab/>
            </w:r>
          </w:p>
        </w:tc>
      </w:tr>
      <w:tr w:rsidR="009C0E9F" w:rsidRPr="003F3446" w:rsidTr="00083DCD">
        <w:trPr>
          <w:trHeight w:val="260"/>
        </w:trPr>
        <w:tc>
          <w:tcPr>
            <w:tcW w:w="936" w:type="dxa"/>
          </w:tcPr>
          <w:p w:rsidR="009C0E9F" w:rsidRPr="00AC38A5" w:rsidRDefault="009C0E9F" w:rsidP="00D1379E">
            <w:pPr>
              <w:autoSpaceDE w:val="0"/>
              <w:autoSpaceDN w:val="0"/>
              <w:adjustRightInd w:val="0"/>
              <w:spacing w:after="120"/>
              <w:jc w:val="center"/>
              <w:rPr>
                <w:rFonts w:ascii="Times New Roman" w:hAnsi="Times New Roman" w:cs="Times New Roman"/>
                <w:sz w:val="24"/>
                <w:szCs w:val="24"/>
              </w:rPr>
            </w:pPr>
            <w:r w:rsidRPr="00AC38A5">
              <w:rPr>
                <w:rFonts w:ascii="Times New Roman" w:hAnsi="Times New Roman" w:cs="Times New Roman"/>
                <w:sz w:val="24"/>
                <w:szCs w:val="24"/>
              </w:rPr>
              <w:t>12.10.3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Vice-Chancellor may allow the change of the Research Supervisor in the above cases where the change of Research Supervisor is in the interest of completion of research work of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on the recommendations of the Departmental Research Advisory Committee.</w:t>
            </w:r>
          </w:p>
        </w:tc>
      </w:tr>
      <w:tr w:rsidR="009C0E9F" w:rsidRPr="003F3446" w:rsidTr="00083DCD">
        <w:trPr>
          <w:trHeight w:val="260"/>
        </w:trPr>
        <w:tc>
          <w:tcPr>
            <w:tcW w:w="936" w:type="dxa"/>
          </w:tcPr>
          <w:p w:rsidR="009C0E9F" w:rsidRPr="00380CD4" w:rsidRDefault="009C0E9F" w:rsidP="009C0E9F">
            <w:pPr>
              <w:autoSpaceDE w:val="0"/>
              <w:autoSpaceDN w:val="0"/>
              <w:adjustRightInd w:val="0"/>
              <w:jc w:val="center"/>
              <w:rPr>
                <w:rFonts w:ascii="Times New Roman" w:hAnsi="Times New Roman" w:cs="Times New Roman"/>
                <w:b/>
                <w:sz w:val="32"/>
                <w:szCs w:val="32"/>
              </w:rPr>
            </w:pPr>
            <w:r w:rsidRPr="00380CD4">
              <w:rPr>
                <w:rFonts w:ascii="Times New Roman" w:hAnsi="Times New Roman" w:cs="Times New Roman"/>
                <w:b/>
                <w:sz w:val="32"/>
                <w:szCs w:val="32"/>
              </w:rPr>
              <w:t>13.</w:t>
            </w:r>
          </w:p>
        </w:tc>
        <w:tc>
          <w:tcPr>
            <w:tcW w:w="9077" w:type="dxa"/>
            <w:gridSpan w:val="7"/>
          </w:tcPr>
          <w:p w:rsidR="009C0E9F" w:rsidRPr="00380CD4" w:rsidRDefault="009C0E9F" w:rsidP="00D1379E">
            <w:pPr>
              <w:pStyle w:val="NoSpacing"/>
              <w:spacing w:after="120"/>
              <w:jc w:val="center"/>
              <w:rPr>
                <w:rFonts w:ascii="Times New Roman" w:hAnsi="Times New Roman" w:cs="Times New Roman"/>
                <w:b/>
                <w:sz w:val="32"/>
                <w:szCs w:val="32"/>
              </w:rPr>
            </w:pPr>
            <w:r w:rsidRPr="00380CD4">
              <w:rPr>
                <w:rFonts w:ascii="Times New Roman" w:hAnsi="Times New Roman" w:cs="Times New Roman"/>
                <w:b/>
                <w:bCs/>
                <w:color w:val="000000" w:themeColor="text1"/>
                <w:sz w:val="32"/>
                <w:szCs w:val="32"/>
              </w:rPr>
              <w:t>Presentation of Seminars and Submission of Progress Reports</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13.1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 xml:space="preserve">Research Scholar shall present his/her </w:t>
            </w:r>
            <w:r w:rsidRPr="00AC38A5">
              <w:rPr>
                <w:rFonts w:ascii="Times New Roman" w:hAnsi="Times New Roman" w:cs="Times New Roman"/>
                <w:sz w:val="24"/>
                <w:szCs w:val="24"/>
              </w:rPr>
              <w:t>work at three open seminars after his/her registration. 1</w:t>
            </w:r>
            <w:r w:rsidRPr="00AC38A5">
              <w:rPr>
                <w:rFonts w:ascii="Times New Roman" w:hAnsi="Times New Roman" w:cs="Times New Roman"/>
                <w:sz w:val="24"/>
                <w:szCs w:val="24"/>
                <w:vertAlign w:val="superscript"/>
              </w:rPr>
              <w:t>st</w:t>
            </w:r>
            <w:r w:rsidRPr="00AC38A5">
              <w:rPr>
                <w:rFonts w:ascii="Times New Roman" w:hAnsi="Times New Roman" w:cs="Times New Roman"/>
                <w:sz w:val="24"/>
                <w:szCs w:val="24"/>
              </w:rPr>
              <w:t xml:space="preserve"> seminar may be held after one year gap from the date of recommendations of the research topic by the PGBOS and 2</w:t>
            </w:r>
            <w:r w:rsidRPr="00AC38A5">
              <w:rPr>
                <w:rFonts w:ascii="Times New Roman" w:hAnsi="Times New Roman" w:cs="Times New Roman"/>
                <w:sz w:val="24"/>
                <w:szCs w:val="24"/>
                <w:vertAlign w:val="superscript"/>
              </w:rPr>
              <w:t>nd</w:t>
            </w:r>
            <w:r w:rsidRPr="00AC38A5">
              <w:rPr>
                <w:rFonts w:ascii="Times New Roman" w:hAnsi="Times New Roman" w:cs="Times New Roman"/>
                <w:sz w:val="24"/>
                <w:szCs w:val="24"/>
              </w:rPr>
              <w:t xml:space="preserve"> seminar may be held after nine months from the 1</w:t>
            </w:r>
            <w:r w:rsidRPr="00AC38A5">
              <w:rPr>
                <w:rFonts w:ascii="Times New Roman" w:hAnsi="Times New Roman" w:cs="Times New Roman"/>
                <w:sz w:val="24"/>
                <w:szCs w:val="24"/>
                <w:vertAlign w:val="superscript"/>
              </w:rPr>
              <w:t>st</w:t>
            </w:r>
            <w:r w:rsidRPr="00AC38A5">
              <w:rPr>
                <w:rFonts w:ascii="Times New Roman" w:hAnsi="Times New Roman" w:cs="Times New Roman"/>
                <w:sz w:val="24"/>
                <w:szCs w:val="24"/>
              </w:rPr>
              <w:t xml:space="preserve"> seminar.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submit a written application to the concerned Chairperson/Director of the Department/Institute for 3</w:t>
            </w:r>
            <w:r w:rsidRPr="00AC38A5">
              <w:rPr>
                <w:rFonts w:ascii="Times New Roman" w:hAnsi="Times New Roman" w:cs="Times New Roman"/>
                <w:sz w:val="24"/>
                <w:szCs w:val="24"/>
                <w:vertAlign w:val="superscript"/>
              </w:rPr>
              <w:t>rd</w:t>
            </w:r>
            <w:r w:rsidRPr="00AC38A5">
              <w:rPr>
                <w:rFonts w:ascii="Times New Roman" w:hAnsi="Times New Roman" w:cs="Times New Roman"/>
                <w:sz w:val="24"/>
                <w:szCs w:val="24"/>
              </w:rPr>
              <w:t xml:space="preserve"> Seminar (pre-thesis submission seminar) at least one month before the submission of Ph.D. thesis/last date for submission of Ph.D. thesis recommended by his/her Research Supervisor alongwith a Certificate issued by his/her Research Supervisor stating therein that the stipulated  period of stay as required under clause 2.8 of the Ph.D. Ordinance has been fulfilled by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and the Department/Institute shall conduct the 3</w:t>
            </w:r>
            <w:r w:rsidRPr="00AC38A5">
              <w:rPr>
                <w:rFonts w:ascii="Times New Roman" w:hAnsi="Times New Roman" w:cs="Times New Roman"/>
                <w:sz w:val="24"/>
                <w:szCs w:val="24"/>
                <w:vertAlign w:val="superscript"/>
              </w:rPr>
              <w:t>rd</w:t>
            </w:r>
            <w:r w:rsidRPr="00AC38A5">
              <w:rPr>
                <w:rFonts w:ascii="Times New Roman" w:hAnsi="Times New Roman" w:cs="Times New Roman"/>
                <w:sz w:val="24"/>
                <w:szCs w:val="24"/>
              </w:rPr>
              <w:t xml:space="preserve"> pre-submission Seminar of Ph.D. thesis within 15 days from the date of receipt of the Application from the </w:t>
            </w:r>
            <w:r>
              <w:rPr>
                <w:rFonts w:ascii="Times New Roman" w:hAnsi="Times New Roman" w:cs="Times New Roman"/>
                <w:sz w:val="24"/>
                <w:szCs w:val="24"/>
              </w:rPr>
              <w:t>Research Scholar</w:t>
            </w:r>
            <w:r w:rsidRPr="00AC38A5">
              <w:rPr>
                <w:rFonts w:ascii="Times New Roman" w:hAnsi="Times New Roman" w:cs="Times New Roman"/>
                <w:sz w:val="24"/>
                <w:szCs w:val="24"/>
              </w:rPr>
              <w:t>.</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13.2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make a presentation of his/her research work in the Department/Institute which may open to all the faculty members and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may submit his/her Ph.D. thesis after considering the suggestions given in pre-submission seminar in consultation with his/her Research Supervisor.</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13.3</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The presence of Dean of concerned Faculty or Dean, Research and Development or Dean, Academic Affairs or his/her nominee shall be necessary in pre-submission seminar of Ph.D. thesis.</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13.4</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The Dean of concerned Faculty shall conduct the seminar within 10 days from the date of </w:t>
            </w:r>
            <w:r w:rsidRPr="00AC38A5">
              <w:rPr>
                <w:rFonts w:ascii="Times New Roman" w:hAnsi="Times New Roman" w:cs="Times New Roman"/>
                <w:color w:val="000000" w:themeColor="text1"/>
                <w:sz w:val="24"/>
                <w:szCs w:val="24"/>
              </w:rPr>
              <w:lastRenderedPageBreak/>
              <w:t>request acknowledged from the Chairperson/Director of the concerned Department/ Institute.  In case of non-conducting of seminar within the stipulated period, Dean Research and Development or Dean, Academic Affairs shall conduct the seminar.</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lastRenderedPageBreak/>
              <w:t>13.5</w:t>
            </w:r>
          </w:p>
        </w:tc>
        <w:tc>
          <w:tcPr>
            <w:tcW w:w="9077" w:type="dxa"/>
            <w:gridSpan w:val="7"/>
          </w:tcPr>
          <w:p w:rsidR="009C0E9F" w:rsidRPr="00AC38A5" w:rsidRDefault="009C0E9F" w:rsidP="00D1379E">
            <w:pPr>
              <w:pStyle w:val="NoSpacing"/>
              <w:spacing w:after="120"/>
              <w:jc w:val="both"/>
              <w:rPr>
                <w:rFonts w:ascii="Times New Roman" w:hAnsi="Times New Roman" w:cs="Times New Roman"/>
                <w:color w:val="000000" w:themeColor="text1"/>
                <w:sz w:val="24"/>
                <w:szCs w:val="24"/>
              </w:rPr>
            </w:pPr>
            <w:r w:rsidRPr="00AC38A5">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submit a hard copy of </w:t>
            </w:r>
            <w:r w:rsidRPr="00E904D3">
              <w:rPr>
                <w:rFonts w:ascii="Times New Roman" w:hAnsi="Times New Roman" w:cs="Times New Roman"/>
                <w:bCs/>
                <w:color w:val="000000" w:themeColor="text1"/>
                <w:sz w:val="24"/>
                <w:szCs w:val="24"/>
              </w:rPr>
              <w:t>Annual</w:t>
            </w:r>
            <w:r w:rsidRPr="00AC38A5">
              <w:rPr>
                <w:rFonts w:ascii="Times New Roman" w:hAnsi="Times New Roman" w:cs="Times New Roman"/>
                <w:color w:val="000000" w:themeColor="text1"/>
                <w:sz w:val="24"/>
                <w:szCs w:val="24"/>
              </w:rPr>
              <w:t xml:space="preserve"> progress report recommended by his/her research supervisor to the Chairperson/Director of the Department/Institute on annual basis to be placed before the Departmental Research Advisory Committee for evaluation and further guidance.  A copy of the annual progress reports shall be placed in the meeting of PGBOS for approval.</w:t>
            </w:r>
          </w:p>
        </w:tc>
      </w:tr>
      <w:tr w:rsidR="009C0E9F" w:rsidRPr="003F3446" w:rsidTr="00083DCD">
        <w:trPr>
          <w:trHeight w:val="260"/>
        </w:trPr>
        <w:tc>
          <w:tcPr>
            <w:tcW w:w="936" w:type="dxa"/>
          </w:tcPr>
          <w:p w:rsidR="009C0E9F" w:rsidRPr="00AC38A5" w:rsidRDefault="009C0E9F" w:rsidP="009C0E9F">
            <w:pPr>
              <w:autoSpaceDE w:val="0"/>
              <w:autoSpaceDN w:val="0"/>
              <w:adjustRightInd w:val="0"/>
              <w:jc w:val="center"/>
              <w:rPr>
                <w:rFonts w:ascii="Times New Roman" w:hAnsi="Times New Roman" w:cs="Times New Roman"/>
                <w:sz w:val="24"/>
                <w:szCs w:val="24"/>
              </w:rPr>
            </w:pPr>
            <w:r w:rsidRPr="00AC38A5">
              <w:rPr>
                <w:rFonts w:ascii="Times New Roman" w:hAnsi="Times New Roman" w:cs="Times New Roman"/>
                <w:sz w:val="24"/>
                <w:szCs w:val="24"/>
              </w:rPr>
              <w:t>13.6</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the work of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is found unsatisfactory at any stage as reported by the Research Supervisor(s), the Departmental Research Advisory Committee shall give him or her an opportunity to explain his/her position and make suitable recommendation including the cancellation of his/her Ph.D. registration. The Post-graduate Board of Studies may recommend for cancellation of his/her admission to the appropriate bodies of the University.</w:t>
            </w:r>
          </w:p>
        </w:tc>
      </w:tr>
      <w:tr w:rsidR="009C0E9F" w:rsidRPr="003F3446" w:rsidTr="00083DCD">
        <w:trPr>
          <w:trHeight w:val="260"/>
        </w:trPr>
        <w:tc>
          <w:tcPr>
            <w:tcW w:w="936" w:type="dxa"/>
          </w:tcPr>
          <w:p w:rsidR="009C0E9F" w:rsidRPr="00380CD4" w:rsidRDefault="009C0E9F" w:rsidP="009C0E9F">
            <w:pPr>
              <w:autoSpaceDE w:val="0"/>
              <w:autoSpaceDN w:val="0"/>
              <w:adjustRightInd w:val="0"/>
              <w:jc w:val="center"/>
              <w:rPr>
                <w:rFonts w:ascii="Times New Roman" w:hAnsi="Times New Roman" w:cs="Times New Roman"/>
                <w:b/>
                <w:sz w:val="32"/>
                <w:szCs w:val="32"/>
              </w:rPr>
            </w:pPr>
            <w:r w:rsidRPr="00380CD4">
              <w:rPr>
                <w:rFonts w:ascii="Times New Roman" w:hAnsi="Times New Roman" w:cs="Times New Roman"/>
                <w:b/>
                <w:sz w:val="32"/>
                <w:szCs w:val="32"/>
              </w:rPr>
              <w:t>14.</w:t>
            </w:r>
          </w:p>
        </w:tc>
        <w:tc>
          <w:tcPr>
            <w:tcW w:w="9077" w:type="dxa"/>
            <w:gridSpan w:val="7"/>
          </w:tcPr>
          <w:p w:rsidR="009C0E9F" w:rsidRPr="00380CD4" w:rsidRDefault="009C0E9F" w:rsidP="00D1379E">
            <w:pPr>
              <w:pStyle w:val="NoSpacing"/>
              <w:spacing w:after="120"/>
              <w:jc w:val="center"/>
              <w:rPr>
                <w:rFonts w:ascii="Times New Roman" w:hAnsi="Times New Roman" w:cs="Times New Roman"/>
                <w:b/>
                <w:sz w:val="32"/>
                <w:szCs w:val="32"/>
              </w:rPr>
            </w:pPr>
            <w:r w:rsidRPr="00380CD4">
              <w:rPr>
                <w:rFonts w:ascii="Times New Roman" w:hAnsi="Times New Roman" w:cs="Times New Roman"/>
                <w:b/>
                <w:bCs/>
                <w:color w:val="000000" w:themeColor="text1"/>
                <w:sz w:val="32"/>
                <w:szCs w:val="32"/>
              </w:rPr>
              <w:t>Scholarship/Fellowship</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14.1</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enrolled for Ph.D. course may obtain scholarship/</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Fellowship by the University/ other agency provisionally and the payment of scholarship/</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Fellowship shall be released on provisional enrolment of Scholar as Clause 9.2.</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14.2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URS/</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 xml:space="preserve">JRF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Teacher Fellowship Holder/ Inspire fellow (with validity period)/ GATE (with validity period)/GPAT</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enrolled for Ph.D. course will be considered for award and payment of scholarship/</w:t>
            </w:r>
            <w:r>
              <w:rPr>
                <w:rFonts w:ascii="Times New Roman" w:hAnsi="Times New Roman" w:cs="Times New Roman"/>
                <w:color w:val="000000" w:themeColor="text1"/>
                <w:sz w:val="24"/>
                <w:szCs w:val="24"/>
              </w:rPr>
              <w:t xml:space="preserve"> f</w:t>
            </w:r>
            <w:r w:rsidRPr="00AC38A5">
              <w:rPr>
                <w:rFonts w:ascii="Times New Roman" w:hAnsi="Times New Roman" w:cs="Times New Roman"/>
                <w:color w:val="000000" w:themeColor="text1"/>
                <w:sz w:val="24"/>
                <w:szCs w:val="24"/>
              </w:rPr>
              <w:t>ellowship by the Scholarship Branch of  the University as per existing rules of scholarship/</w:t>
            </w:r>
            <w:r>
              <w:rPr>
                <w:rFonts w:ascii="Times New Roman" w:hAnsi="Times New Roman" w:cs="Times New Roman"/>
                <w:color w:val="000000" w:themeColor="text1"/>
                <w:sz w:val="24"/>
                <w:szCs w:val="24"/>
              </w:rPr>
              <w:t xml:space="preserve"> f</w:t>
            </w:r>
            <w:r w:rsidRPr="00AC38A5">
              <w:rPr>
                <w:rFonts w:ascii="Times New Roman" w:hAnsi="Times New Roman" w:cs="Times New Roman"/>
                <w:color w:val="000000" w:themeColor="text1"/>
                <w:sz w:val="24"/>
                <w:szCs w:val="24"/>
              </w:rPr>
              <w:t>ellowship.</w:t>
            </w:r>
          </w:p>
        </w:tc>
      </w:tr>
      <w:tr w:rsidR="009C0E9F" w:rsidRPr="005367ED" w:rsidTr="00083DCD">
        <w:trPr>
          <w:trHeight w:val="260"/>
        </w:trPr>
        <w:tc>
          <w:tcPr>
            <w:tcW w:w="936" w:type="dxa"/>
          </w:tcPr>
          <w:p w:rsidR="009C0E9F" w:rsidRPr="005367ED" w:rsidRDefault="009C0E9F" w:rsidP="009C0E9F">
            <w:pPr>
              <w:pStyle w:val="NoSpacing"/>
              <w:jc w:val="center"/>
              <w:rPr>
                <w:rFonts w:ascii="Times New Roman" w:hAnsi="Times New Roman" w:cs="Times New Roman"/>
                <w:b/>
                <w:sz w:val="32"/>
                <w:szCs w:val="32"/>
              </w:rPr>
            </w:pPr>
            <w:r w:rsidRPr="005367ED">
              <w:rPr>
                <w:rFonts w:ascii="Times New Roman" w:hAnsi="Times New Roman" w:cs="Times New Roman"/>
                <w:b/>
                <w:sz w:val="32"/>
                <w:szCs w:val="32"/>
              </w:rPr>
              <w:t>15.</w:t>
            </w:r>
          </w:p>
        </w:tc>
        <w:tc>
          <w:tcPr>
            <w:tcW w:w="9077" w:type="dxa"/>
            <w:gridSpan w:val="7"/>
          </w:tcPr>
          <w:p w:rsidR="009C0E9F" w:rsidRPr="005367ED" w:rsidRDefault="009C0E9F" w:rsidP="00D1379E">
            <w:pPr>
              <w:pStyle w:val="NoSpacing"/>
              <w:spacing w:after="120"/>
              <w:jc w:val="center"/>
              <w:rPr>
                <w:rFonts w:ascii="Times New Roman" w:hAnsi="Times New Roman" w:cs="Times New Roman"/>
                <w:b/>
                <w:color w:val="000000" w:themeColor="text1"/>
                <w:sz w:val="32"/>
                <w:szCs w:val="32"/>
              </w:rPr>
            </w:pPr>
            <w:r w:rsidRPr="005367ED">
              <w:rPr>
                <w:rFonts w:ascii="Times New Roman" w:hAnsi="Times New Roman" w:cs="Times New Roman"/>
                <w:b/>
                <w:bCs/>
                <w:color w:val="000000" w:themeColor="text1"/>
                <w:sz w:val="32"/>
                <w:szCs w:val="32"/>
              </w:rPr>
              <w:t>Submission of Ph.D. Thesis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Every Thesis shall be a piece of research work characterized either by discovery of new facts or enunciation of a new theory or theories or by fresh interpretation of known facts. In either case, it shall evince the capacity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for critical examination and judgment.  The literary presentation of the Thesis should be of a high standard i.e. concise, laid out logically and in proper sequence, far from grammatical and typographical errors and referenced properly.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15.2</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may incorporate in Thesis the contents of any work that he/she may have published on the subject but shall declare this fact in the Thesis.  However, he/she shall not submit in Thesis any work for which a degree has already been conferred on him/her by any University/Organization.</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15.3</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in the Science Faculties may incorporate in the Thesis any indigenous development of equipment, apparatus or technique that is not commercially available in the country at the time.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15.4</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title of the Ph.D. thesis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on the recommendations of the Research Supervisor and DRAC shall be approved by the PGBOS of the concerned Department/Institute within three years of the date of registration.</w:t>
            </w:r>
          </w:p>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Minor changes in the title may be allowed by PGBOS on the recommendations of supervisor and DRAC at least 1 year prior to the date of submission of Ph.D. thesis.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15.5</w:t>
            </w:r>
          </w:p>
        </w:tc>
        <w:tc>
          <w:tcPr>
            <w:tcW w:w="9077" w:type="dxa"/>
            <w:gridSpan w:val="7"/>
          </w:tcPr>
          <w:p w:rsidR="00EB6EEE" w:rsidRPr="00EB6EEE" w:rsidRDefault="00EB6EEE" w:rsidP="00EB6EEE">
            <w:pPr>
              <w:spacing w:after="120"/>
              <w:jc w:val="both"/>
              <w:rPr>
                <w:rFonts w:ascii="Times New Roman" w:hAnsi="Times New Roman" w:cs="Times New Roman"/>
                <w:sz w:val="24"/>
                <w:szCs w:val="24"/>
              </w:rPr>
            </w:pPr>
            <w:r w:rsidRPr="00EB6EEE">
              <w:rPr>
                <w:rFonts w:ascii="Times New Roman" w:hAnsi="Times New Roman" w:cs="Times New Roman"/>
                <w:sz w:val="24"/>
                <w:szCs w:val="24"/>
              </w:rPr>
              <w:t>The Research Scholar shall be allowed to submit his/ her Thesis only after he/ she has published/ got accepted two research papers out of which at least one should be published in a Scopus/ Web of Science/ SCI indexed journal while the other research paper may be published in a journal listed in the University Grant Commission (UGC)</w:t>
            </w:r>
            <w:r w:rsidR="00E50F3D">
              <w:rPr>
                <w:rFonts w:ascii="Times New Roman" w:hAnsi="Times New Roman" w:cs="Times New Roman"/>
                <w:sz w:val="24"/>
                <w:szCs w:val="24"/>
              </w:rPr>
              <w:t xml:space="preserve"> CARE list of journals for the F</w:t>
            </w:r>
            <w:r w:rsidRPr="00EB6EEE">
              <w:rPr>
                <w:rFonts w:ascii="Times New Roman" w:hAnsi="Times New Roman" w:cs="Times New Roman"/>
                <w:sz w:val="24"/>
                <w:szCs w:val="24"/>
              </w:rPr>
              <w:t>aculty of Science, Life Sciences, Pharmaceutical Science and Engineering.</w:t>
            </w:r>
          </w:p>
          <w:p w:rsidR="00EB6EEE" w:rsidRPr="00EB6EEE" w:rsidRDefault="00EB6EEE" w:rsidP="00EB6EEE">
            <w:pPr>
              <w:spacing w:after="120"/>
              <w:jc w:val="both"/>
              <w:rPr>
                <w:rFonts w:ascii="Times New Roman" w:hAnsi="Times New Roman" w:cs="Times New Roman"/>
                <w:sz w:val="24"/>
                <w:szCs w:val="24"/>
              </w:rPr>
            </w:pPr>
            <w:r w:rsidRPr="00EB6EEE">
              <w:rPr>
                <w:rFonts w:ascii="Times New Roman" w:hAnsi="Times New Roman" w:cs="Times New Roman"/>
                <w:sz w:val="24"/>
                <w:szCs w:val="24"/>
              </w:rPr>
              <w:t>For all other faculties, the Research Scholar shall</w:t>
            </w:r>
            <w:r w:rsidR="00E50F3D">
              <w:rPr>
                <w:rFonts w:ascii="Times New Roman" w:hAnsi="Times New Roman" w:cs="Times New Roman"/>
                <w:sz w:val="24"/>
                <w:szCs w:val="24"/>
              </w:rPr>
              <w:t xml:space="preserve"> be allowed to submit his/ her T</w:t>
            </w:r>
            <w:r w:rsidRPr="00EB6EEE">
              <w:rPr>
                <w:rFonts w:ascii="Times New Roman" w:hAnsi="Times New Roman" w:cs="Times New Roman"/>
                <w:sz w:val="24"/>
                <w:szCs w:val="24"/>
              </w:rPr>
              <w:t xml:space="preserve">hesis only </w:t>
            </w:r>
            <w:r w:rsidRPr="00EB6EEE">
              <w:rPr>
                <w:rFonts w:ascii="Times New Roman" w:hAnsi="Times New Roman" w:cs="Times New Roman"/>
                <w:sz w:val="24"/>
                <w:szCs w:val="24"/>
              </w:rPr>
              <w:lastRenderedPageBreak/>
              <w:t xml:space="preserve">after he/ she has published got accepted two research papers preferably in a Scopus/ Web of Science/ SCI/ SSCI indexed journal or in a journal listed in the University Grant Commission (UGC) CARE list of journals. </w:t>
            </w:r>
          </w:p>
          <w:p w:rsidR="00EB6EEE" w:rsidRPr="00EB6EEE" w:rsidRDefault="00EB6EEE" w:rsidP="00EB6EEE">
            <w:pPr>
              <w:spacing w:after="120"/>
              <w:jc w:val="both"/>
              <w:rPr>
                <w:rFonts w:ascii="Times New Roman" w:hAnsi="Times New Roman" w:cs="Times New Roman"/>
                <w:sz w:val="24"/>
                <w:szCs w:val="24"/>
              </w:rPr>
            </w:pPr>
            <w:r w:rsidRPr="00EB6EEE">
              <w:rPr>
                <w:rFonts w:ascii="Times New Roman" w:hAnsi="Times New Roman" w:cs="Times New Roman"/>
                <w:sz w:val="24"/>
                <w:szCs w:val="24"/>
              </w:rPr>
              <w:t>For the purpose of two research papers, one published patent in the name of Kurukshetra University or with affiliation as Kurukshetra University shall also be allowed to be treated at par with one research publication.</w:t>
            </w:r>
          </w:p>
          <w:p w:rsidR="00EB6EEE" w:rsidRPr="00EB6EEE" w:rsidRDefault="00EB6EEE" w:rsidP="00EB6EEE">
            <w:pPr>
              <w:spacing w:after="120"/>
              <w:jc w:val="both"/>
              <w:rPr>
                <w:rFonts w:ascii="Times New Roman" w:hAnsi="Times New Roman" w:cs="Times New Roman"/>
                <w:sz w:val="24"/>
                <w:szCs w:val="24"/>
              </w:rPr>
            </w:pPr>
            <w:r w:rsidRPr="00EB6EEE">
              <w:rPr>
                <w:rFonts w:ascii="Times New Roman" w:hAnsi="Times New Roman" w:cs="Times New Roman"/>
                <w:sz w:val="24"/>
                <w:szCs w:val="24"/>
              </w:rPr>
              <w:t xml:space="preserve">Full research papers published as per the requirement for the thesis submission shall be appended in the final thesis submitted in the University. </w:t>
            </w:r>
          </w:p>
          <w:p w:rsidR="009C0E9F" w:rsidRPr="00AC38A5" w:rsidRDefault="00EB6EEE" w:rsidP="00EB6EEE">
            <w:pPr>
              <w:pStyle w:val="NoSpacing"/>
              <w:spacing w:after="120"/>
              <w:jc w:val="both"/>
              <w:rPr>
                <w:rFonts w:ascii="Times New Roman" w:hAnsi="Times New Roman" w:cs="Times New Roman"/>
                <w:sz w:val="24"/>
                <w:szCs w:val="24"/>
              </w:rPr>
            </w:pPr>
            <w:r w:rsidRPr="00EB6EEE">
              <w:rPr>
                <w:rFonts w:ascii="Times New Roman" w:hAnsi="Times New Roman" w:cs="Times New Roman"/>
                <w:sz w:val="24"/>
                <w:szCs w:val="24"/>
              </w:rPr>
              <w:t>In addition full papers published as part of proceedings or an abstract for two papers in conferences/ seminars/ symposia/ workshop/ colloquium shall also be appended in the final thesis submitted in the University alongwith the certificate of presentations/ acceptance. He/ she shall also submit a certificate on the prescribed format in respect of the above, issued by the Research Supervisor and Chairperson/ Director of the Department/ Institute along with the form for appointment of examiners for verification of particulars (2 sets) filled in by the research scholar to the Ph.D. (Registration) Section preferably 10 days before the submission of Ph.D. thesis.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lastRenderedPageBreak/>
              <w:t>15.6</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also submit a summary of the Ph.D. thesis in about 500 words indicating how far the Ph.D. thesis embodies the result of his/her own research or observations and in what respect his/her investigation appears to advance his/her study of the subject of his/her Ph.D. thesis to the concerned Chairperson/Director of the Department/Institute. When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is ready to submit  his/her Ph.D. thesis  for evaluation,  he/she shall obtain a certificate from  his/her Research Supervisor to this effect and shall apply to the  Chairperson/ Director for appointment of  Examiners for his/her Ph.D. thesis enclosing an abstract of his/her  Ph.D. thesis  including the table of contents.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15.7</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be liable to submit his/her thesis following the rules and regulations of Academic integrity and prevention of Plagiarism in Kurukshetra University and they shall also follow the instructions strictly to be issued from time to time in this regard by the University.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15.8</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get a report with regard to Plagiarism free thesis    as per rules and regulations of Academic integrity and prevention of Plagiarism in Kurukshetra University and append the report in his /her Ph.D. thesis before submission of Ph.D. theses.</w:t>
            </w:r>
          </w:p>
        </w:tc>
      </w:tr>
      <w:tr w:rsidR="009C0E9F" w:rsidRPr="005367ED" w:rsidTr="00083DCD">
        <w:trPr>
          <w:trHeight w:val="260"/>
        </w:trPr>
        <w:tc>
          <w:tcPr>
            <w:tcW w:w="936" w:type="dxa"/>
          </w:tcPr>
          <w:p w:rsidR="009C0E9F" w:rsidRPr="005367ED" w:rsidRDefault="009C0E9F" w:rsidP="009C0E9F">
            <w:pPr>
              <w:pStyle w:val="NoSpacing"/>
              <w:jc w:val="center"/>
              <w:rPr>
                <w:rFonts w:ascii="Times New Roman" w:hAnsi="Times New Roman" w:cs="Times New Roman"/>
                <w:b/>
                <w:sz w:val="32"/>
                <w:szCs w:val="32"/>
              </w:rPr>
            </w:pPr>
            <w:r w:rsidRPr="005367ED">
              <w:rPr>
                <w:rFonts w:ascii="Times New Roman" w:hAnsi="Times New Roman" w:cs="Times New Roman"/>
                <w:b/>
                <w:sz w:val="32"/>
                <w:szCs w:val="32"/>
              </w:rPr>
              <w:t>16.</w:t>
            </w:r>
          </w:p>
        </w:tc>
        <w:tc>
          <w:tcPr>
            <w:tcW w:w="9077" w:type="dxa"/>
            <w:gridSpan w:val="7"/>
          </w:tcPr>
          <w:p w:rsidR="009C0E9F" w:rsidRPr="005367ED" w:rsidRDefault="009C0E9F" w:rsidP="00D1379E">
            <w:pPr>
              <w:pStyle w:val="NoSpacing"/>
              <w:spacing w:after="120"/>
              <w:jc w:val="center"/>
              <w:rPr>
                <w:rFonts w:ascii="Times New Roman" w:hAnsi="Times New Roman" w:cs="Times New Roman"/>
                <w:b/>
                <w:sz w:val="32"/>
                <w:szCs w:val="32"/>
              </w:rPr>
            </w:pPr>
            <w:r w:rsidRPr="005367ED">
              <w:rPr>
                <w:rFonts w:ascii="Times New Roman" w:hAnsi="Times New Roman" w:cs="Times New Roman"/>
                <w:b/>
                <w:bCs/>
                <w:color w:val="000000" w:themeColor="text1"/>
                <w:sz w:val="32"/>
                <w:szCs w:val="32"/>
              </w:rPr>
              <w:t>Evaluation of Ph.D. Thesis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16.1</w:t>
            </w:r>
          </w:p>
        </w:tc>
        <w:tc>
          <w:tcPr>
            <w:tcW w:w="9077" w:type="dxa"/>
            <w:gridSpan w:val="7"/>
          </w:tcPr>
          <w:p w:rsidR="009C0E9F" w:rsidRPr="00AC38A5" w:rsidRDefault="009C0E9F" w:rsidP="006B3D18">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The Departmental Research Advisory Committee will draw a list of 8 numbers of examiners keeping in view their specialization for the consideration of the Post-graduate Board of Studies. The examiners recommended shall be either Professors or persons of eminence or persons holding equal status and their specialization shall be relevant t</w:t>
            </w:r>
            <w:r>
              <w:rPr>
                <w:rFonts w:ascii="Times New Roman" w:hAnsi="Times New Roman" w:cs="Times New Roman"/>
                <w:sz w:val="24"/>
                <w:szCs w:val="24"/>
              </w:rPr>
              <w:t>o the topic of the Ph.D. thesis</w:t>
            </w:r>
            <w:r w:rsidR="006B3D18">
              <w:rPr>
                <w:rFonts w:ascii="Times New Roman" w:hAnsi="Times New Roman" w:cs="Times New Roman"/>
                <w:sz w:val="24"/>
                <w:szCs w:val="24"/>
              </w:rPr>
              <w:t xml:space="preserve"> </w:t>
            </w:r>
            <w:r w:rsidR="006B3D18" w:rsidRPr="006B3D18">
              <w:rPr>
                <w:rFonts w:ascii="Times New Roman" w:hAnsi="Times New Roman" w:cs="Times New Roman"/>
                <w:sz w:val="24"/>
                <w:szCs w:val="24"/>
                <w:highlight w:val="yellow"/>
              </w:rPr>
              <w:t>out of these at least 50% shall be from PAN India.</w:t>
            </w:r>
            <w:r w:rsidRPr="00AC38A5">
              <w:rPr>
                <w:rFonts w:ascii="Times New Roman" w:hAnsi="Times New Roman" w:cs="Times New Roman"/>
                <w:sz w:val="24"/>
                <w:szCs w:val="24"/>
              </w:rPr>
              <w:t xml:space="preserve"> The Post-graduate Board of Studies shall recommend a panel of 8 examiners in the field for appointment as evaluators for each Ph.D. thesis.  </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In addition to the above, if the Board of Studies feels that the panel should consist of more than 8 examiners it may recommend additional name(s).  The panel of examiners recommended by the PGBOS shall be valid for nine months from the date of the meeting of the PGBOS.  On expiry of the same, it will be re-considered by the PGBOS on the request of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duly recommended by his/her Research Supervisor.</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After fulfilment of the conditions of submission of Ph.D. Thesis by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the concerned Chairperson/Director of the Department/Institute shall send the Thesis to the Conduct Branch of the University for Evaluation of Ph.D. thesis of the </w:t>
            </w:r>
            <w:r>
              <w:rPr>
                <w:rFonts w:ascii="Times New Roman" w:hAnsi="Times New Roman" w:cs="Times New Roman"/>
                <w:sz w:val="24"/>
                <w:szCs w:val="24"/>
              </w:rPr>
              <w:t>Research Scholar</w:t>
            </w:r>
            <w:r w:rsidRPr="00AC38A5">
              <w:rPr>
                <w:rFonts w:ascii="Times New Roman" w:hAnsi="Times New Roman" w:cs="Times New Roman"/>
                <w:sz w:val="24"/>
                <w:szCs w:val="24"/>
              </w:rPr>
              <w:t>.</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16.4</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Thesis shall be finally referred to two examiners selected by the Vice-Chancellor from </w:t>
            </w:r>
            <w:r w:rsidRPr="00AC38A5">
              <w:rPr>
                <w:rFonts w:ascii="Times New Roman" w:hAnsi="Times New Roman" w:cs="Times New Roman"/>
                <w:sz w:val="24"/>
                <w:szCs w:val="24"/>
              </w:rPr>
              <w:lastRenderedPageBreak/>
              <w:t>the panel drawn by Post-graduate Board of Studies out of which one shall be out of state.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lastRenderedPageBreak/>
              <w:t>16.5</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examiner (s) will state categorically in their reports whether in his/her opinion:</w:t>
            </w:r>
          </w:p>
          <w:p w:rsidR="009C0E9F" w:rsidRPr="00AC38A5" w:rsidRDefault="009C0E9F" w:rsidP="00D137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38A5">
              <w:rPr>
                <w:rFonts w:ascii="Times New Roman" w:hAnsi="Times New Roman" w:cs="Times New Roman"/>
                <w:sz w:val="24"/>
                <w:szCs w:val="24"/>
              </w:rPr>
              <w:t>Thesis should be accepted for the award of Ph.D. Degree;</w:t>
            </w:r>
          </w:p>
          <w:p w:rsidR="009C0E9F" w:rsidRPr="00AC38A5" w:rsidRDefault="009C0E9F" w:rsidP="00D1379E">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OR</w:t>
            </w:r>
          </w:p>
          <w:p w:rsidR="009C0E9F" w:rsidRPr="00AC38A5" w:rsidRDefault="009C0E9F" w:rsidP="00D137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AC38A5">
              <w:rPr>
                <w:rFonts w:ascii="Times New Roman" w:hAnsi="Times New Roman" w:cs="Times New Roman"/>
                <w:sz w:val="24"/>
                <w:szCs w:val="24"/>
              </w:rPr>
              <w:t xml:space="preserve">It should be referred back to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for presenting it again in revised form;</w:t>
            </w:r>
          </w:p>
          <w:p w:rsidR="009C0E9F" w:rsidRPr="00AC38A5" w:rsidRDefault="009C0E9F" w:rsidP="00D1379E">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OR</w:t>
            </w:r>
          </w:p>
          <w:p w:rsidR="009C0E9F" w:rsidRPr="00AC38A5" w:rsidRDefault="009C0E9F" w:rsidP="00D1379E">
            <w:pPr>
              <w:pStyle w:val="NoSpacing"/>
              <w:jc w:val="both"/>
              <w:rPr>
                <w:rFonts w:ascii="Times New Roman" w:hAnsi="Times New Roman" w:cs="Times New Roman"/>
                <w:bCs/>
                <w:sz w:val="24"/>
                <w:szCs w:val="24"/>
              </w:rPr>
            </w:pPr>
            <w:r>
              <w:rPr>
                <w:rFonts w:ascii="Times New Roman" w:hAnsi="Times New Roman" w:cs="Times New Roman"/>
                <w:sz w:val="24"/>
                <w:szCs w:val="24"/>
              </w:rPr>
              <w:t xml:space="preserve">           </w:t>
            </w:r>
            <w:r w:rsidRPr="00AC38A5">
              <w:rPr>
                <w:rFonts w:ascii="Times New Roman" w:hAnsi="Times New Roman" w:cs="Times New Roman"/>
                <w:sz w:val="24"/>
                <w:szCs w:val="24"/>
              </w:rPr>
              <w:t>It should be rejected</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16.6</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examiner(s) shall state reasons for approval or resubmission of the Thesis.  If he/ she recommends resubmission, he/she shall specifically indicate what modifications he/she wants from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effect and incorporate in the Thesis.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16.7</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The examiner for a thesis shall indicate in his/her report whether the Thesis is fit for publication in its original or modified form.  In the latter case, examiner shall make definite suggestions for improvement.</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16.8</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If the examiners recommend the award of Degree, they may also give in their report a set of questions, which they would like to put to the </w:t>
            </w:r>
            <w:r>
              <w:rPr>
                <w:rFonts w:ascii="Times New Roman" w:hAnsi="Times New Roman" w:cs="Times New Roman"/>
                <w:sz w:val="24"/>
                <w:szCs w:val="24"/>
              </w:rPr>
              <w:t>Research Scholar at the time of</w:t>
            </w:r>
            <w:r w:rsidRPr="00AC38A5">
              <w:rPr>
                <w:rFonts w:ascii="Times New Roman" w:hAnsi="Times New Roman" w:cs="Times New Roman"/>
                <w:sz w:val="24"/>
                <w:szCs w:val="24"/>
              </w:rPr>
              <w:t xml:space="preserve"> viva-voce.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16.9</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If the examiner(s) recommends resubmission with some modifications in the Ph.D. thesis,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be asked to modify the Ph.D. thesis and resubmit the same only once within 6 months, after having carried out all the modifications with a certificate from the Research Supervisor that all the modifications have been carried out.</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16.10</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A resubmitted Thesis shall be examined by the examiner(s) who evaluated the original thesis unless any of them is unable or unwilling to do so.  In such case substitute(s) shall be appointed from the</w:t>
            </w:r>
            <w:r>
              <w:rPr>
                <w:rFonts w:ascii="Times New Roman" w:hAnsi="Times New Roman" w:cs="Times New Roman"/>
                <w:sz w:val="24"/>
                <w:szCs w:val="24"/>
              </w:rPr>
              <w:t xml:space="preserve"> panel by the Vice-Chancellor. </w:t>
            </w:r>
            <w:r w:rsidRPr="00AC38A5">
              <w:rPr>
                <w:rFonts w:ascii="Times New Roman" w:hAnsi="Times New Roman" w:cs="Times New Roman"/>
                <w:sz w:val="24"/>
                <w:szCs w:val="24"/>
              </w:rPr>
              <w:t>The examiner(s) for the revised thesis will only see whether the objections raised have been met or not.</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16.11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If one out of two examiners recommends the thesis as rejected, the thesis shall be sent to third examiner for evaluation.  The decision of the two examiners out of three shall be considered.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whose Thesis is rejected by two examiners shall not be awarded Ph.D. degree.  However,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may apply afresh for admission to Ph.D. course.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16.12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entire process of evaluation of Ph.D. thesis shall be completed within a period of 6 months from the date of submission of Ph.D. thesis by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in the concerned Branch of the Kurukshetra University.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16.13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Remuneration payable to each examiner shall be paid as laid down by the University.</w:t>
            </w:r>
          </w:p>
        </w:tc>
      </w:tr>
      <w:tr w:rsidR="009C0E9F" w:rsidRPr="005367ED" w:rsidTr="00083DCD">
        <w:trPr>
          <w:trHeight w:val="260"/>
        </w:trPr>
        <w:tc>
          <w:tcPr>
            <w:tcW w:w="936" w:type="dxa"/>
          </w:tcPr>
          <w:p w:rsidR="009C0E9F" w:rsidRPr="005367ED" w:rsidRDefault="009C0E9F" w:rsidP="009C0E9F">
            <w:pPr>
              <w:pStyle w:val="NoSpacing"/>
              <w:jc w:val="center"/>
              <w:rPr>
                <w:rFonts w:ascii="Times New Roman" w:hAnsi="Times New Roman" w:cs="Times New Roman"/>
                <w:b/>
                <w:sz w:val="32"/>
                <w:szCs w:val="32"/>
              </w:rPr>
            </w:pPr>
            <w:r w:rsidRPr="005367ED">
              <w:rPr>
                <w:rFonts w:ascii="Times New Roman" w:hAnsi="Times New Roman" w:cs="Times New Roman"/>
                <w:b/>
                <w:sz w:val="32"/>
                <w:szCs w:val="32"/>
              </w:rPr>
              <w:t>17.</w:t>
            </w:r>
          </w:p>
        </w:tc>
        <w:tc>
          <w:tcPr>
            <w:tcW w:w="9077" w:type="dxa"/>
            <w:gridSpan w:val="7"/>
          </w:tcPr>
          <w:p w:rsidR="009C0E9F" w:rsidRPr="005367ED" w:rsidRDefault="009C0E9F" w:rsidP="00D1379E">
            <w:pPr>
              <w:pStyle w:val="NoSpacing"/>
              <w:spacing w:after="120"/>
              <w:jc w:val="center"/>
              <w:rPr>
                <w:rFonts w:ascii="Times New Roman" w:hAnsi="Times New Roman" w:cs="Times New Roman"/>
                <w:b/>
                <w:bCs/>
                <w:color w:val="000000" w:themeColor="text1"/>
                <w:sz w:val="32"/>
                <w:szCs w:val="32"/>
              </w:rPr>
            </w:pPr>
            <w:r w:rsidRPr="005367ED">
              <w:rPr>
                <w:rFonts w:ascii="Times New Roman" w:hAnsi="Times New Roman" w:cs="Times New Roman"/>
                <w:b/>
                <w:bCs/>
                <w:color w:val="000000" w:themeColor="text1"/>
                <w:sz w:val="32"/>
                <w:szCs w:val="32"/>
              </w:rPr>
              <w:t xml:space="preserve">Conduct of </w:t>
            </w:r>
            <w:r>
              <w:rPr>
                <w:rFonts w:ascii="Times New Roman" w:hAnsi="Times New Roman" w:cs="Times New Roman"/>
                <w:b/>
                <w:bCs/>
                <w:color w:val="000000" w:themeColor="text1"/>
                <w:sz w:val="32"/>
                <w:szCs w:val="32"/>
              </w:rPr>
              <w:t>Viva-Voce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17.1</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Names of only those examiners shall be recommended who are known to be physically fit and are able to undertake a journey for the conduct of Viva-Voce, if invited.</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17.2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If two of the examiners recommend award of the degree,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shall be examined through Viva-Voce examination by one of the examiner, to be nominated by the Vice-Chancellor.  If both examiners are unable or unwilling to conduct the Viva-Voce examination, another name will be picked up for the purpose by the Vice-Chancellor from the panel already approved by the Post-graduate Board of Studies.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17.3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The Viva-Voce examination shall be conducted by the external examiner and will be held in the concerned Department/Institute at Kurukshetra University unless ordered otherwise by the Vice-Chancellor.  The date, time and the subject of the Thesis shal</w:t>
            </w:r>
            <w:r>
              <w:rPr>
                <w:rFonts w:ascii="Times New Roman" w:hAnsi="Times New Roman" w:cs="Times New Roman"/>
                <w:sz w:val="24"/>
                <w:szCs w:val="24"/>
              </w:rPr>
              <w:t>l be notified by the concerned B</w:t>
            </w:r>
            <w:r w:rsidRPr="00AC38A5">
              <w:rPr>
                <w:rFonts w:ascii="Times New Roman" w:hAnsi="Times New Roman" w:cs="Times New Roman"/>
                <w:sz w:val="24"/>
                <w:szCs w:val="24"/>
              </w:rPr>
              <w:t xml:space="preserve">ranch to the various Departments/ Institutes of the faculty concerned including the Research Supervisor and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It will be the privilege of only the external examiner conducting the Viva-Voce to ask the questions to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w:t>
            </w:r>
            <w:r w:rsidRPr="00AC38A5">
              <w:rPr>
                <w:rFonts w:ascii="Times New Roman" w:hAnsi="Times New Roman" w:cs="Times New Roman"/>
                <w:sz w:val="24"/>
                <w:szCs w:val="24"/>
              </w:rPr>
              <w:lastRenderedPageBreak/>
              <w:t xml:space="preserve">However, after the completion of formal viva the relevant clarification/discussion, if any, may be held which will not be part of the Viva-Voce examination. </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lastRenderedPageBreak/>
              <w:t>17.4</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will have to present himself/herself for the Viva-voce examination when fixed by the University failing which he/she will be declared ineligible for the award of Degree.  However, in case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is unable to attend the Viva-Voce on the fixed date for any unavoidable reason, the Controller of Examinations on a request by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in writing with a fee as prescribed by the University can allow one time postponement of the date upto a maximum period of three months from the date previously fixed by the University failing which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will be declared ineligible for the award of Degree.  In case the examiner has turned up for viva of the said</w:t>
            </w:r>
            <w:r w:rsidRPr="00AC38A5">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 Scholar</w:t>
            </w:r>
            <w:r w:rsidRPr="00AC38A5">
              <w:rPr>
                <w:rFonts w:ascii="Times New Roman" w:hAnsi="Times New Roman" w:cs="Times New Roman"/>
                <w:sz w:val="24"/>
                <w:szCs w:val="24"/>
                <w:lang w:val="en-US"/>
              </w:rPr>
              <w:t xml:space="preserve"> on the fixed date, the total expenditure on TA/DA will be charged from the </w:t>
            </w:r>
            <w:r>
              <w:rPr>
                <w:rFonts w:ascii="Times New Roman" w:hAnsi="Times New Roman" w:cs="Times New Roman"/>
                <w:sz w:val="24"/>
                <w:szCs w:val="24"/>
                <w:lang w:val="en-US"/>
              </w:rPr>
              <w:t>Research Scholar</w:t>
            </w:r>
            <w:r w:rsidRPr="00AC38A5">
              <w:rPr>
                <w:rFonts w:ascii="Times New Roman" w:hAnsi="Times New Roman" w:cs="Times New Roman"/>
                <w:sz w:val="24"/>
                <w:szCs w:val="24"/>
                <w:lang w:val="en-US"/>
              </w:rPr>
              <w:t xml:space="preserve"> upto the next rounding figure of Rs.100/- on higher side.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17.5</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In case any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appears for his/her Viva-Voce Examination but fails in Viva-Voce, in such cases second examiner may be called for conducting the Viva-Voce examination after giving three months’ time to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to prepare  himself/herself. The report of Viva of second examiner will be taken as final.</w:t>
            </w:r>
          </w:p>
        </w:tc>
      </w:tr>
      <w:tr w:rsidR="009C0E9F" w:rsidRPr="005367ED" w:rsidTr="00083DCD">
        <w:trPr>
          <w:trHeight w:val="260"/>
        </w:trPr>
        <w:tc>
          <w:tcPr>
            <w:tcW w:w="936" w:type="dxa"/>
          </w:tcPr>
          <w:p w:rsidR="009C0E9F" w:rsidRPr="00602B11" w:rsidRDefault="009C0E9F" w:rsidP="009C0E9F">
            <w:pPr>
              <w:pStyle w:val="NoSpacing"/>
              <w:jc w:val="center"/>
              <w:rPr>
                <w:rFonts w:ascii="Times New Roman" w:hAnsi="Times New Roman" w:cs="Times New Roman"/>
                <w:b/>
                <w:sz w:val="32"/>
                <w:szCs w:val="32"/>
              </w:rPr>
            </w:pPr>
            <w:r w:rsidRPr="00602B11">
              <w:rPr>
                <w:rFonts w:ascii="Times New Roman" w:hAnsi="Times New Roman" w:cs="Times New Roman"/>
                <w:b/>
                <w:sz w:val="32"/>
                <w:szCs w:val="32"/>
              </w:rPr>
              <w:t>18.</w:t>
            </w:r>
          </w:p>
        </w:tc>
        <w:tc>
          <w:tcPr>
            <w:tcW w:w="9077" w:type="dxa"/>
            <w:gridSpan w:val="7"/>
          </w:tcPr>
          <w:p w:rsidR="009C0E9F" w:rsidRPr="00602B11" w:rsidRDefault="009C0E9F" w:rsidP="00D1379E">
            <w:pPr>
              <w:pStyle w:val="NoSpacing"/>
              <w:spacing w:after="120"/>
              <w:jc w:val="center"/>
              <w:rPr>
                <w:rFonts w:ascii="Times New Roman" w:hAnsi="Times New Roman" w:cs="Times New Roman"/>
                <w:b/>
                <w:bCs/>
                <w:color w:val="000000" w:themeColor="text1"/>
                <w:sz w:val="32"/>
                <w:szCs w:val="32"/>
              </w:rPr>
            </w:pPr>
            <w:r w:rsidRPr="00602B11">
              <w:rPr>
                <w:rFonts w:ascii="Times New Roman" w:hAnsi="Times New Roman" w:cs="Times New Roman"/>
                <w:b/>
                <w:bCs/>
                <w:color w:val="000000" w:themeColor="text1"/>
                <w:sz w:val="32"/>
                <w:szCs w:val="32"/>
              </w:rPr>
              <w:t>Award of Ph.D. Degree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18.1</w:t>
            </w:r>
          </w:p>
        </w:tc>
        <w:tc>
          <w:tcPr>
            <w:tcW w:w="9077" w:type="dxa"/>
            <w:gridSpan w:val="7"/>
          </w:tcPr>
          <w:p w:rsidR="009C0E9F"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The thesis evaluation and viva-voce reports of examiners shall be placed before the Research Degree Committee consisting of the Vice-Chancellor, the concerned Dean of the Faculty and Chairperson/Director of the Department/Institute to consider the report</w:t>
            </w:r>
            <w:r w:rsidRPr="00AC38A5">
              <w:rPr>
                <w:rFonts w:ascii="Times New Roman" w:hAnsi="Times New Roman" w:cs="Times New Roman"/>
                <w:b/>
                <w:sz w:val="24"/>
                <w:szCs w:val="24"/>
              </w:rPr>
              <w:t>s</w:t>
            </w:r>
            <w:r w:rsidRPr="00AC38A5">
              <w:rPr>
                <w:rFonts w:ascii="Times New Roman" w:hAnsi="Times New Roman" w:cs="Times New Roman"/>
                <w:sz w:val="24"/>
                <w:szCs w:val="24"/>
              </w:rPr>
              <w:t xml:space="preserve"> and to recommend to the Vice-Chancellor whether:</w:t>
            </w:r>
          </w:p>
          <w:p w:rsidR="009C0E9F" w:rsidRDefault="009C0E9F" w:rsidP="00D1379E">
            <w:pPr>
              <w:pStyle w:val="NoSpacing"/>
              <w:spacing w:after="120"/>
              <w:ind w:left="1008" w:hanging="1008"/>
              <w:jc w:val="both"/>
              <w:rPr>
                <w:rFonts w:ascii="Times New Roman" w:hAnsi="Times New Roman" w:cs="Times New Roman"/>
                <w:sz w:val="24"/>
                <w:szCs w:val="24"/>
              </w:rPr>
            </w:pPr>
            <w:r>
              <w:rPr>
                <w:rFonts w:ascii="Times New Roman" w:hAnsi="Times New Roman" w:cs="Times New Roman"/>
                <w:sz w:val="24"/>
                <w:szCs w:val="24"/>
              </w:rPr>
              <w:t xml:space="preserve">                  The Degree be awarded:</w:t>
            </w:r>
          </w:p>
          <w:p w:rsidR="009C0E9F" w:rsidRDefault="009C0E9F" w:rsidP="00D1379E">
            <w:pPr>
              <w:pStyle w:val="NoSpacing"/>
              <w:spacing w:after="120"/>
              <w:ind w:left="1008" w:hanging="1008"/>
              <w:jc w:val="both"/>
              <w:rPr>
                <w:rFonts w:ascii="Times New Roman" w:hAnsi="Times New Roman" w:cs="Times New Roman"/>
                <w:sz w:val="24"/>
                <w:szCs w:val="24"/>
              </w:rPr>
            </w:pPr>
            <w:r>
              <w:rPr>
                <w:rFonts w:ascii="Times New Roman" w:hAnsi="Times New Roman" w:cs="Times New Roman"/>
                <w:sz w:val="24"/>
                <w:szCs w:val="24"/>
              </w:rPr>
              <w:t xml:space="preserve">                                 OR</w:t>
            </w:r>
          </w:p>
          <w:p w:rsidR="009C0E9F" w:rsidRDefault="009C0E9F" w:rsidP="00D1379E">
            <w:pPr>
              <w:pStyle w:val="NoSpacing"/>
              <w:spacing w:after="120"/>
              <w:ind w:left="1008" w:hanging="1008"/>
              <w:jc w:val="both"/>
              <w:rPr>
                <w:rFonts w:ascii="Times New Roman" w:hAnsi="Times New Roman" w:cs="Times New Roman"/>
                <w:sz w:val="24"/>
                <w:szCs w:val="24"/>
              </w:rPr>
            </w:pPr>
            <w:r>
              <w:rPr>
                <w:rFonts w:ascii="Times New Roman" w:hAnsi="Times New Roman" w:cs="Times New Roman"/>
                <w:sz w:val="24"/>
                <w:szCs w:val="24"/>
              </w:rPr>
              <w:t xml:space="preserve">                  The Thesis be revised and resubmitted for re-examination:</w:t>
            </w:r>
          </w:p>
          <w:p w:rsidR="009C0E9F" w:rsidRDefault="009C0E9F" w:rsidP="00D1379E">
            <w:pPr>
              <w:pStyle w:val="NoSpacing"/>
              <w:spacing w:after="120"/>
              <w:ind w:left="1008" w:hanging="1008"/>
              <w:jc w:val="both"/>
              <w:rPr>
                <w:rFonts w:ascii="Times New Roman" w:hAnsi="Times New Roman" w:cs="Times New Roman"/>
                <w:sz w:val="24"/>
                <w:szCs w:val="24"/>
              </w:rPr>
            </w:pPr>
            <w:r>
              <w:rPr>
                <w:rFonts w:ascii="Times New Roman" w:hAnsi="Times New Roman" w:cs="Times New Roman"/>
                <w:sz w:val="24"/>
                <w:szCs w:val="24"/>
              </w:rPr>
              <w:t xml:space="preserve">                                OR</w:t>
            </w:r>
          </w:p>
          <w:p w:rsidR="009C0E9F" w:rsidRPr="00AC38A5" w:rsidRDefault="009C0E9F" w:rsidP="00D1379E">
            <w:pPr>
              <w:pStyle w:val="NoSpacing"/>
              <w:spacing w:after="120"/>
              <w:ind w:left="1008" w:hanging="1008"/>
              <w:jc w:val="both"/>
              <w:rPr>
                <w:rFonts w:ascii="Times New Roman" w:hAnsi="Times New Roman" w:cs="Times New Roman"/>
                <w:bCs/>
                <w:sz w:val="24"/>
                <w:szCs w:val="24"/>
              </w:rPr>
            </w:pPr>
            <w:r>
              <w:rPr>
                <w:rFonts w:ascii="Times New Roman" w:hAnsi="Times New Roman" w:cs="Times New Roman"/>
                <w:sz w:val="24"/>
                <w:szCs w:val="24"/>
              </w:rPr>
              <w:t xml:space="preserve">                  The Thesis be rejected</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18.2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The absence of the concerned Dean and/or the Chairperson/Director of the Department/Institute at the meeting of the   Research Degree Committee shal</w:t>
            </w:r>
            <w:r>
              <w:rPr>
                <w:rFonts w:ascii="Times New Roman" w:hAnsi="Times New Roman" w:cs="Times New Roman"/>
                <w:sz w:val="24"/>
                <w:szCs w:val="24"/>
              </w:rPr>
              <w:t xml:space="preserve">l not vitiate its proceedings. </w:t>
            </w:r>
            <w:r w:rsidRPr="00AC38A5">
              <w:rPr>
                <w:rFonts w:ascii="Times New Roman" w:hAnsi="Times New Roman" w:cs="Times New Roman"/>
                <w:sz w:val="24"/>
                <w:szCs w:val="24"/>
              </w:rPr>
              <w:t>However, the Vice-Chancellor may co-opt an expert in the subject, if considers it necessary.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18.3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The University shall issue a provisional certificate certifying to the effect that the degree has been awarded in accordance with the provisions of Regulations of the U.G.C.</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18.4</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Award of degrees to </w:t>
            </w:r>
            <w:r>
              <w:rPr>
                <w:rFonts w:ascii="Times New Roman" w:hAnsi="Times New Roman" w:cs="Times New Roman"/>
                <w:sz w:val="24"/>
                <w:szCs w:val="24"/>
              </w:rPr>
              <w:t>Research Scholar</w:t>
            </w:r>
            <w:r w:rsidRPr="00AC38A5">
              <w:rPr>
                <w:rFonts w:ascii="Times New Roman" w:hAnsi="Times New Roman" w:cs="Times New Roman"/>
                <w:sz w:val="24"/>
                <w:szCs w:val="24"/>
              </w:rPr>
              <w:t>s registered for the Ph.D. course shall be governed as per provisions of Minimum Standards and procedure for Awards of Ph.D. Degree Regulations of Kurukshetra University, Kurukshetra applicable to them at the time of their enrolment to Ph.D. course.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18.5</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Pr>
                <w:rFonts w:ascii="Times New Roman" w:hAnsi="Times New Roman" w:cs="Times New Roman"/>
                <w:sz w:val="24"/>
                <w:szCs w:val="24"/>
              </w:rPr>
              <w:t>If the Ph.D. D</w:t>
            </w:r>
            <w:r w:rsidRPr="00AC38A5">
              <w:rPr>
                <w:rFonts w:ascii="Times New Roman" w:hAnsi="Times New Roman" w:cs="Times New Roman"/>
                <w:sz w:val="24"/>
                <w:szCs w:val="24"/>
              </w:rPr>
              <w:t>egree is awarded by a Foreign University, the Kurukshetra University considering such a degree shall refer this issue to a Standing Committee constituted by the Vice-Chancellor for the purpose of determining the equivalence of the degree awarded by the foreign University.</w:t>
            </w:r>
          </w:p>
        </w:tc>
      </w:tr>
      <w:tr w:rsidR="009C0E9F" w:rsidRPr="005367ED" w:rsidTr="00083DCD">
        <w:trPr>
          <w:trHeight w:val="260"/>
        </w:trPr>
        <w:tc>
          <w:tcPr>
            <w:tcW w:w="936" w:type="dxa"/>
          </w:tcPr>
          <w:p w:rsidR="009C0E9F" w:rsidRPr="00602B11" w:rsidRDefault="009C0E9F" w:rsidP="009C0E9F">
            <w:pPr>
              <w:pStyle w:val="NoSpacing"/>
              <w:jc w:val="center"/>
              <w:rPr>
                <w:rFonts w:ascii="Times New Roman" w:hAnsi="Times New Roman" w:cs="Times New Roman"/>
                <w:b/>
                <w:sz w:val="32"/>
                <w:szCs w:val="32"/>
              </w:rPr>
            </w:pPr>
            <w:r w:rsidRPr="00602B11">
              <w:rPr>
                <w:rFonts w:ascii="Times New Roman" w:hAnsi="Times New Roman" w:cs="Times New Roman"/>
                <w:b/>
                <w:sz w:val="32"/>
                <w:szCs w:val="32"/>
              </w:rPr>
              <w:t>19.</w:t>
            </w:r>
          </w:p>
        </w:tc>
        <w:tc>
          <w:tcPr>
            <w:tcW w:w="9077" w:type="dxa"/>
            <w:gridSpan w:val="7"/>
          </w:tcPr>
          <w:p w:rsidR="009C0E9F" w:rsidRPr="00602B11" w:rsidRDefault="009C0E9F" w:rsidP="00D1379E">
            <w:pPr>
              <w:pStyle w:val="NoSpacing"/>
              <w:spacing w:after="120"/>
              <w:jc w:val="center"/>
              <w:rPr>
                <w:rFonts w:ascii="Times New Roman" w:hAnsi="Times New Roman" w:cs="Times New Roman"/>
                <w:b/>
                <w:bCs/>
                <w:color w:val="000000" w:themeColor="text1"/>
                <w:sz w:val="32"/>
                <w:szCs w:val="32"/>
              </w:rPr>
            </w:pPr>
            <w:r w:rsidRPr="00602B11">
              <w:rPr>
                <w:rFonts w:ascii="Times New Roman" w:hAnsi="Times New Roman" w:cs="Times New Roman"/>
                <w:b/>
                <w:bCs/>
                <w:color w:val="000000" w:themeColor="text1"/>
                <w:sz w:val="32"/>
                <w:szCs w:val="32"/>
              </w:rPr>
              <w:t>Publication of Ph.D. Thesis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19.1</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No Thesis shall be published without the prior permission of the University.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19.2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may apply to the concerned Chairperson/Director of the Department/Institute for permission to publish his/her Thesis within five years from the date of award of the Ph.D. Degree.  </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lastRenderedPageBreak/>
              <w:t>19.3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Chairperson/Director of the Department/Institute shall satisfy himself/herself that the </w:t>
            </w:r>
            <w:r>
              <w:rPr>
                <w:rFonts w:ascii="Times New Roman" w:hAnsi="Times New Roman" w:cs="Times New Roman"/>
                <w:sz w:val="24"/>
                <w:szCs w:val="24"/>
              </w:rPr>
              <w:t xml:space="preserve">Thesis is in publishable form. </w:t>
            </w:r>
            <w:r w:rsidRPr="00AC38A5">
              <w:rPr>
                <w:rFonts w:ascii="Times New Roman" w:hAnsi="Times New Roman" w:cs="Times New Roman"/>
                <w:sz w:val="24"/>
                <w:szCs w:val="24"/>
              </w:rPr>
              <w:t>He/she will be guided by the reports of examiners.  A certificate will be obtained from the Research Supervisor to the effect that necessary improvements as suggested by him/her and the examiners have been properly carried out.  After that, the Chairperson/Director of the Department/ Institute concerned shall be requested to get necessary recommendations of the Board of Studies of the Department/Institute in this regard.  The recommendations of BOS shall be got approved from the Vice-Chancellor.</w:t>
            </w:r>
          </w:p>
        </w:tc>
      </w:tr>
      <w:tr w:rsidR="009C0E9F" w:rsidRPr="005367ED" w:rsidTr="000D0EBC">
        <w:trPr>
          <w:trHeight w:val="656"/>
        </w:trPr>
        <w:tc>
          <w:tcPr>
            <w:tcW w:w="936" w:type="dxa"/>
          </w:tcPr>
          <w:p w:rsidR="009C0E9F" w:rsidRPr="006C2C09" w:rsidRDefault="009C0E9F" w:rsidP="009C0E9F">
            <w:pPr>
              <w:pStyle w:val="NoSpacing"/>
              <w:jc w:val="center"/>
              <w:rPr>
                <w:rFonts w:ascii="Times New Roman" w:hAnsi="Times New Roman" w:cs="Times New Roman"/>
                <w:b/>
                <w:sz w:val="32"/>
                <w:szCs w:val="32"/>
              </w:rPr>
            </w:pPr>
            <w:r w:rsidRPr="006C2C09">
              <w:rPr>
                <w:rFonts w:ascii="Times New Roman" w:hAnsi="Times New Roman" w:cs="Times New Roman"/>
                <w:b/>
                <w:sz w:val="32"/>
                <w:szCs w:val="32"/>
              </w:rPr>
              <w:t>20.</w:t>
            </w:r>
          </w:p>
        </w:tc>
        <w:tc>
          <w:tcPr>
            <w:tcW w:w="9077" w:type="dxa"/>
            <w:gridSpan w:val="7"/>
          </w:tcPr>
          <w:p w:rsidR="009C0E9F" w:rsidRPr="006C2C09" w:rsidRDefault="009C0E9F" w:rsidP="00D1379E">
            <w:pPr>
              <w:pStyle w:val="NoSpacing"/>
              <w:spacing w:after="120"/>
              <w:jc w:val="center"/>
              <w:rPr>
                <w:rFonts w:ascii="Times New Roman" w:hAnsi="Times New Roman" w:cs="Times New Roman"/>
                <w:b/>
                <w:bCs/>
                <w:color w:val="000000" w:themeColor="text1"/>
                <w:sz w:val="32"/>
                <w:szCs w:val="32"/>
              </w:rPr>
            </w:pPr>
            <w:r w:rsidRPr="006C2C09">
              <w:rPr>
                <w:rFonts w:ascii="Times New Roman" w:hAnsi="Times New Roman" w:cs="Times New Roman"/>
                <w:b/>
                <w:bCs/>
                <w:color w:val="000000" w:themeColor="text1"/>
                <w:sz w:val="32"/>
                <w:szCs w:val="32"/>
              </w:rPr>
              <w:t>Withdrawal of Ph.D. Degree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20.1</w:t>
            </w:r>
          </w:p>
        </w:tc>
        <w:tc>
          <w:tcPr>
            <w:tcW w:w="9077" w:type="dxa"/>
            <w:gridSpan w:val="7"/>
          </w:tcPr>
          <w:p w:rsidR="009C0E9F" w:rsidRPr="00AC38A5" w:rsidRDefault="009C0E9F" w:rsidP="00D1379E">
            <w:pPr>
              <w:pStyle w:val="NoSpacing"/>
              <w:spacing w:after="120"/>
              <w:jc w:val="both"/>
              <w:rPr>
                <w:rFonts w:ascii="Times New Roman" w:hAnsi="Times New Roman" w:cs="Times New Roman"/>
                <w:sz w:val="24"/>
                <w:szCs w:val="24"/>
              </w:rPr>
            </w:pPr>
            <w:r w:rsidRPr="00AC38A5">
              <w:rPr>
                <w:rFonts w:ascii="Times New Roman" w:hAnsi="Times New Roman" w:cs="Times New Roman"/>
                <w:sz w:val="24"/>
                <w:szCs w:val="24"/>
              </w:rPr>
              <w:t xml:space="preserve">The Academic Council of Kurukshetra University on the recommendation of the Vice-Chancellor shall have the right to withdraw the Ph.D. degree awarded to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if plagiarism or duplication or any other form of malpractice is detected at any stage, and to initiate such further action against him/her as it deems appropriate.</w:t>
            </w:r>
          </w:p>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sz w:val="24"/>
                <w:szCs w:val="24"/>
              </w:rPr>
              <w:t>Provided that the Vice-Chancellor shall get the complaint in the matter investigate (with validity period) confidentially and shall give the accused an opportunity to explain before the Vice-Chancellor makes recommendation on the matter to the Academic Council.  There shall be no limitation of time for this action of the Academic Council.</w:t>
            </w:r>
          </w:p>
        </w:tc>
      </w:tr>
      <w:tr w:rsidR="009C0E9F" w:rsidRPr="005367ED" w:rsidTr="00083DCD">
        <w:trPr>
          <w:trHeight w:val="260"/>
        </w:trPr>
        <w:tc>
          <w:tcPr>
            <w:tcW w:w="936" w:type="dxa"/>
          </w:tcPr>
          <w:p w:rsidR="009C0E9F" w:rsidRPr="006C2C09" w:rsidRDefault="009C0E9F" w:rsidP="009C0E9F">
            <w:pPr>
              <w:pStyle w:val="NoSpacing"/>
              <w:jc w:val="center"/>
              <w:rPr>
                <w:rFonts w:ascii="Times New Roman" w:hAnsi="Times New Roman" w:cs="Times New Roman"/>
                <w:b/>
                <w:sz w:val="32"/>
                <w:szCs w:val="32"/>
              </w:rPr>
            </w:pPr>
            <w:r w:rsidRPr="006C2C09">
              <w:rPr>
                <w:rFonts w:ascii="Times New Roman" w:hAnsi="Times New Roman" w:cs="Times New Roman"/>
                <w:b/>
                <w:sz w:val="32"/>
                <w:szCs w:val="32"/>
              </w:rPr>
              <w:t>21.</w:t>
            </w:r>
          </w:p>
        </w:tc>
        <w:tc>
          <w:tcPr>
            <w:tcW w:w="9077" w:type="dxa"/>
            <w:gridSpan w:val="7"/>
          </w:tcPr>
          <w:p w:rsidR="009C0E9F" w:rsidRPr="006C2C09" w:rsidRDefault="009C0E9F" w:rsidP="00D1379E">
            <w:pPr>
              <w:pStyle w:val="NoSpacing"/>
              <w:spacing w:after="120"/>
              <w:jc w:val="center"/>
              <w:rPr>
                <w:rFonts w:ascii="Times New Roman" w:hAnsi="Times New Roman" w:cs="Times New Roman"/>
                <w:b/>
                <w:bCs/>
                <w:color w:val="000000" w:themeColor="text1"/>
                <w:sz w:val="32"/>
                <w:szCs w:val="32"/>
              </w:rPr>
            </w:pPr>
            <w:r w:rsidRPr="006C2C09">
              <w:rPr>
                <w:rFonts w:ascii="Times New Roman" w:hAnsi="Times New Roman" w:cs="Times New Roman"/>
                <w:b/>
                <w:bCs/>
                <w:color w:val="000000" w:themeColor="text1"/>
                <w:sz w:val="32"/>
                <w:szCs w:val="32"/>
              </w:rPr>
              <w:t xml:space="preserve">Conduct of </w:t>
            </w:r>
            <w:r>
              <w:rPr>
                <w:rFonts w:ascii="Times New Roman" w:hAnsi="Times New Roman" w:cs="Times New Roman"/>
                <w:b/>
                <w:bCs/>
                <w:color w:val="000000" w:themeColor="text1"/>
                <w:sz w:val="32"/>
                <w:szCs w:val="32"/>
              </w:rPr>
              <w:t>Research Scholar</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21.1</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After enrolment in Ph.D. course,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and his/her work and conduct shall be under the general disciplinary control of the Department/Institute.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21.2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The Vice-Chancellor shall have the power to cancel the admission of a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at any time, after the issue of a due show-cause notice, on disciplinary or any other grounds which are considered not to be in consonance with the dignity and behaviour of a </w:t>
            </w:r>
            <w:r>
              <w:rPr>
                <w:rFonts w:ascii="Times New Roman" w:hAnsi="Times New Roman" w:cs="Times New Roman"/>
                <w:sz w:val="24"/>
                <w:szCs w:val="24"/>
              </w:rPr>
              <w:t>Research Scholar or non-payment of hostel</w:t>
            </w:r>
            <w:r w:rsidRPr="00AC38A5">
              <w:rPr>
                <w:rFonts w:ascii="Times New Roman" w:hAnsi="Times New Roman" w:cs="Times New Roman"/>
                <w:sz w:val="24"/>
                <w:szCs w:val="24"/>
              </w:rPr>
              <w:t xml:space="preserve"> or any other dues or any other reason(s).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21.3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sz w:val="24"/>
                <w:szCs w:val="24"/>
              </w:rPr>
            </w:pPr>
            <w:r w:rsidRPr="00AC38A5">
              <w:rPr>
                <w:rFonts w:ascii="Times New Roman" w:hAnsi="Times New Roman" w:cs="Times New Roman"/>
                <w:sz w:val="24"/>
                <w:szCs w:val="24"/>
              </w:rPr>
              <w:t xml:space="preserve">Ragging in the Department/Institute at the Campus of Kurukshetra University is strictly prohibited and the </w:t>
            </w:r>
            <w:r>
              <w:rPr>
                <w:rFonts w:ascii="Times New Roman" w:hAnsi="Times New Roman" w:cs="Times New Roman"/>
                <w:sz w:val="24"/>
                <w:szCs w:val="24"/>
              </w:rPr>
              <w:t>Research Scholar</w:t>
            </w:r>
            <w:r w:rsidRPr="00AC38A5">
              <w:rPr>
                <w:rFonts w:ascii="Times New Roman" w:hAnsi="Times New Roman" w:cs="Times New Roman"/>
                <w:sz w:val="24"/>
                <w:szCs w:val="24"/>
              </w:rPr>
              <w:t xml:space="preserve"> is required to abide by the Anti-Ragging rules/instructions of the Kurukshetra University.</w:t>
            </w:r>
          </w:p>
        </w:tc>
      </w:tr>
      <w:tr w:rsidR="009C0E9F" w:rsidRPr="005367ED" w:rsidTr="00083DCD">
        <w:trPr>
          <w:trHeight w:val="260"/>
        </w:trPr>
        <w:tc>
          <w:tcPr>
            <w:tcW w:w="936" w:type="dxa"/>
          </w:tcPr>
          <w:p w:rsidR="009C0E9F" w:rsidRPr="006C2C09" w:rsidRDefault="009C0E9F" w:rsidP="009C0E9F">
            <w:pPr>
              <w:pStyle w:val="NoSpacing"/>
              <w:jc w:val="center"/>
              <w:rPr>
                <w:rFonts w:ascii="Times New Roman" w:hAnsi="Times New Roman" w:cs="Times New Roman"/>
                <w:b/>
                <w:sz w:val="32"/>
                <w:szCs w:val="32"/>
              </w:rPr>
            </w:pPr>
            <w:r w:rsidRPr="006C2C09">
              <w:rPr>
                <w:rFonts w:ascii="Times New Roman" w:hAnsi="Times New Roman" w:cs="Times New Roman"/>
                <w:b/>
                <w:sz w:val="32"/>
                <w:szCs w:val="32"/>
              </w:rPr>
              <w:t>22.</w:t>
            </w:r>
          </w:p>
        </w:tc>
        <w:tc>
          <w:tcPr>
            <w:tcW w:w="9077" w:type="dxa"/>
            <w:gridSpan w:val="7"/>
          </w:tcPr>
          <w:p w:rsidR="009C0E9F" w:rsidRPr="006C2C09" w:rsidRDefault="009C0E9F" w:rsidP="00D1379E">
            <w:pPr>
              <w:spacing w:after="120"/>
              <w:ind w:left="720" w:hanging="720"/>
              <w:jc w:val="center"/>
              <w:rPr>
                <w:rFonts w:ascii="Times New Roman" w:hAnsi="Times New Roman" w:cs="Times New Roman"/>
                <w:b/>
                <w:bCs/>
                <w:color w:val="000000" w:themeColor="text1"/>
                <w:sz w:val="32"/>
                <w:szCs w:val="32"/>
              </w:rPr>
            </w:pPr>
            <w:r w:rsidRPr="006C2C09">
              <w:rPr>
                <w:rFonts w:ascii="Times New Roman" w:hAnsi="Times New Roman" w:cs="Times New Roman"/>
                <w:b/>
                <w:bCs/>
                <w:color w:val="000000" w:themeColor="text1"/>
                <w:sz w:val="32"/>
                <w:szCs w:val="32"/>
              </w:rPr>
              <w:t>Fees</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22.1</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s enrolled for Ph.D. course shall deposit their fee as per fee structure notified or laid down from time to time by the University during the Ph.D. Course.</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22.2</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The annual fee for Ph.D. course is required to be deposited by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s within one month from the date of meeting of the PG Board of Studies, failing which applicable late fee will also be charged.</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22.3</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The full Fee paid by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shall be refunded, if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is found ineligible for admission to Ph.D. course provided that there should not be any concealment/non-submission of facts/ document(s) on the part of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and admission of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is cancelled by the University.</w:t>
            </w:r>
          </w:p>
        </w:tc>
      </w:tr>
      <w:tr w:rsidR="009C0E9F" w:rsidRPr="005367ED" w:rsidTr="00083DCD">
        <w:trPr>
          <w:trHeight w:val="260"/>
        </w:trPr>
        <w:tc>
          <w:tcPr>
            <w:tcW w:w="936" w:type="dxa"/>
          </w:tcPr>
          <w:p w:rsidR="009C0E9F" w:rsidRPr="00AC38A5" w:rsidRDefault="009C0E9F" w:rsidP="009C0E9F">
            <w:pPr>
              <w:pStyle w:val="NoSpacing"/>
              <w:jc w:val="center"/>
              <w:rPr>
                <w:rFonts w:ascii="Times New Roman" w:hAnsi="Times New Roman" w:cs="Times New Roman"/>
                <w:sz w:val="24"/>
                <w:szCs w:val="24"/>
              </w:rPr>
            </w:pPr>
            <w:r w:rsidRPr="00AC38A5">
              <w:rPr>
                <w:rFonts w:ascii="Times New Roman" w:hAnsi="Times New Roman" w:cs="Times New Roman"/>
                <w:sz w:val="24"/>
                <w:szCs w:val="24"/>
              </w:rPr>
              <w:t>22.4</w:t>
            </w:r>
          </w:p>
        </w:tc>
        <w:tc>
          <w:tcPr>
            <w:tcW w:w="9077" w:type="dxa"/>
            <w:gridSpan w:val="7"/>
          </w:tcPr>
          <w:p w:rsidR="009C0E9F" w:rsidRPr="00AC38A5" w:rsidRDefault="009C0E9F" w:rsidP="00D1379E">
            <w:pPr>
              <w:pStyle w:val="NoSpacing"/>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No fees/ dues deposited by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will be refunded by the University in case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leaves the Ph.D. course at his/her own level.</w:t>
            </w:r>
          </w:p>
        </w:tc>
      </w:tr>
      <w:tr w:rsidR="009C0E9F" w:rsidRPr="005367ED" w:rsidTr="00083DCD">
        <w:trPr>
          <w:trHeight w:val="260"/>
        </w:trPr>
        <w:tc>
          <w:tcPr>
            <w:tcW w:w="936" w:type="dxa"/>
          </w:tcPr>
          <w:p w:rsidR="009C0E9F" w:rsidRPr="006C2C09" w:rsidRDefault="009C0E9F" w:rsidP="009C0E9F">
            <w:pPr>
              <w:pStyle w:val="NoSpacing"/>
              <w:jc w:val="center"/>
              <w:rPr>
                <w:rFonts w:ascii="Times New Roman" w:hAnsi="Times New Roman" w:cs="Times New Roman"/>
                <w:b/>
                <w:sz w:val="32"/>
                <w:szCs w:val="32"/>
              </w:rPr>
            </w:pPr>
            <w:r w:rsidRPr="006C2C09">
              <w:rPr>
                <w:rFonts w:ascii="Times New Roman" w:hAnsi="Times New Roman" w:cs="Times New Roman"/>
                <w:b/>
                <w:sz w:val="32"/>
                <w:szCs w:val="32"/>
              </w:rPr>
              <w:t>23.</w:t>
            </w:r>
          </w:p>
        </w:tc>
        <w:tc>
          <w:tcPr>
            <w:tcW w:w="9077" w:type="dxa"/>
            <w:gridSpan w:val="7"/>
          </w:tcPr>
          <w:p w:rsidR="009C0E9F" w:rsidRDefault="009C0E9F" w:rsidP="00D1379E">
            <w:pPr>
              <w:spacing w:after="120"/>
              <w:jc w:val="both"/>
              <w:rPr>
                <w:rFonts w:ascii="Times New Roman" w:hAnsi="Times New Roman" w:cs="Times New Roman"/>
                <w:b/>
                <w:bCs/>
                <w:color w:val="000000" w:themeColor="text1"/>
                <w:sz w:val="32"/>
                <w:szCs w:val="32"/>
              </w:rPr>
            </w:pPr>
            <w:r w:rsidRPr="006C2C09">
              <w:rPr>
                <w:rFonts w:ascii="Times New Roman" w:hAnsi="Times New Roman" w:cs="Times New Roman"/>
                <w:b/>
                <w:bCs/>
                <w:color w:val="000000" w:themeColor="text1"/>
                <w:sz w:val="32"/>
                <w:szCs w:val="32"/>
              </w:rPr>
              <w:t xml:space="preserve">Legal Jurisdiction </w:t>
            </w:r>
          </w:p>
          <w:p w:rsidR="009C0E9F" w:rsidRPr="00AC38A5" w:rsidRDefault="009C0E9F" w:rsidP="00D1379E">
            <w:pPr>
              <w:spacing w:after="120"/>
              <w:jc w:val="both"/>
              <w:rPr>
                <w:rFonts w:ascii="Times New Roman" w:hAnsi="Times New Roman" w:cs="Times New Roman"/>
                <w:bCs/>
                <w:color w:val="000000" w:themeColor="text1"/>
                <w:sz w:val="24"/>
                <w:szCs w:val="24"/>
              </w:rPr>
            </w:pPr>
            <w:r w:rsidRPr="00AC38A5">
              <w:rPr>
                <w:rFonts w:ascii="Times New Roman" w:hAnsi="Times New Roman" w:cs="Times New Roman"/>
                <w:color w:val="000000" w:themeColor="text1"/>
                <w:sz w:val="24"/>
                <w:szCs w:val="24"/>
              </w:rPr>
              <w:t xml:space="preserve">Any legal dispute relating to Ph.D. admission/ registration of a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will be subject to Court(s) at Kurukshetra or Court(s) having jurisdiction in Kurukshetra.</w:t>
            </w:r>
          </w:p>
        </w:tc>
      </w:tr>
    </w:tbl>
    <w:p w:rsidR="00DE738C" w:rsidRDefault="00DE738C" w:rsidP="005367E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08"/>
        <w:gridCol w:w="9000"/>
      </w:tblGrid>
      <w:tr w:rsidR="006C2C09" w:rsidTr="00C114B3">
        <w:tc>
          <w:tcPr>
            <w:tcW w:w="10008" w:type="dxa"/>
            <w:gridSpan w:val="2"/>
          </w:tcPr>
          <w:p w:rsidR="006C2C09" w:rsidRPr="006C2C09" w:rsidRDefault="006C2C09" w:rsidP="006C2C09">
            <w:pPr>
              <w:jc w:val="center"/>
              <w:rPr>
                <w:rFonts w:ascii="Times New Roman" w:hAnsi="Times New Roman" w:cs="Times New Roman"/>
                <w:b/>
                <w:color w:val="000000" w:themeColor="text1"/>
                <w:sz w:val="32"/>
                <w:szCs w:val="32"/>
              </w:rPr>
            </w:pPr>
            <w:r w:rsidRPr="006C2C09">
              <w:rPr>
                <w:rFonts w:ascii="Times New Roman" w:hAnsi="Times New Roman" w:cs="Times New Roman"/>
                <w:b/>
                <w:sz w:val="32"/>
                <w:szCs w:val="32"/>
              </w:rPr>
              <w:t>APPENDIX</w:t>
            </w:r>
          </w:p>
        </w:tc>
      </w:tr>
      <w:tr w:rsidR="006C2C09" w:rsidTr="00C114B3">
        <w:tc>
          <w:tcPr>
            <w:tcW w:w="1008" w:type="dxa"/>
          </w:tcPr>
          <w:p w:rsidR="006C2C09" w:rsidRPr="00C86AD2" w:rsidRDefault="006C2C09" w:rsidP="00523957">
            <w:pPr>
              <w:jc w:val="both"/>
              <w:rPr>
                <w:rFonts w:ascii="Times New Roman" w:hAnsi="Times New Roman" w:cs="Times New Roman"/>
                <w:b/>
                <w:color w:val="000000" w:themeColor="text1"/>
                <w:sz w:val="24"/>
                <w:szCs w:val="24"/>
              </w:rPr>
            </w:pPr>
            <w:r w:rsidRPr="00C86AD2">
              <w:rPr>
                <w:rFonts w:ascii="Times New Roman" w:hAnsi="Times New Roman" w:cs="Times New Roman"/>
                <w:b/>
                <w:color w:val="000000" w:themeColor="text1"/>
                <w:sz w:val="24"/>
                <w:szCs w:val="24"/>
              </w:rPr>
              <w:lastRenderedPageBreak/>
              <w:t>Sr. No.</w:t>
            </w:r>
          </w:p>
        </w:tc>
        <w:tc>
          <w:tcPr>
            <w:tcW w:w="9000" w:type="dxa"/>
          </w:tcPr>
          <w:p w:rsidR="00C86AD2" w:rsidRDefault="006C2C09" w:rsidP="00C86AD2">
            <w:pPr>
              <w:jc w:val="center"/>
              <w:rPr>
                <w:b/>
                <w:sz w:val="24"/>
                <w:szCs w:val="24"/>
              </w:rPr>
            </w:pPr>
            <w:r w:rsidRPr="00C86AD2">
              <w:rPr>
                <w:b/>
                <w:sz w:val="24"/>
                <w:szCs w:val="24"/>
              </w:rPr>
              <w:t xml:space="preserve">List of Universities, Laboratories and Institutions recognized </w:t>
            </w:r>
            <w:r w:rsidR="00C86AD2">
              <w:rPr>
                <w:b/>
                <w:sz w:val="24"/>
                <w:szCs w:val="24"/>
              </w:rPr>
              <w:t>under Clause 2.8 of Ordinance</w:t>
            </w:r>
          </w:p>
          <w:p w:rsidR="006C2C09" w:rsidRPr="00C86AD2" w:rsidRDefault="006C2C09" w:rsidP="00C86AD2">
            <w:pPr>
              <w:jc w:val="center"/>
              <w:rPr>
                <w:rFonts w:ascii="Times New Roman" w:hAnsi="Times New Roman" w:cs="Times New Roman"/>
                <w:b/>
                <w:color w:val="000000" w:themeColor="text1"/>
                <w:sz w:val="20"/>
                <w:szCs w:val="20"/>
              </w:rPr>
            </w:pPr>
            <w:r w:rsidRPr="00C86AD2">
              <w:rPr>
                <w:b/>
                <w:sz w:val="24"/>
                <w:szCs w:val="24"/>
              </w:rPr>
              <w:t>Doctorate in Philosophy</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All the Indian Universities - Members of the Inter-University Board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All C.S.I.R. Laboratories in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All Laboratories Maintained and Run by the Dept. of Atomic Energy.</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Indian Association for the Cultivation of Science, Kolkata.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Indian Institute of Science Bangalore.</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All Indian Institute of Technology including Institute of Technology, Banaras Hindu University and       Birla Institute of  Technology &amp; Science, Pilani.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Tata Institute of Fundamental Research, Mumbai.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C10028" w:rsidP="00C10028">
            <w:pPr>
              <w:jc w:val="both"/>
              <w:rPr>
                <w:rFonts w:ascii="Times New Roman" w:hAnsi="Times New Roman" w:cs="Times New Roman"/>
              </w:rPr>
            </w:pPr>
            <w:r w:rsidRPr="00FF225B">
              <w:rPr>
                <w:rFonts w:ascii="Times New Roman" w:hAnsi="Times New Roman" w:cs="Times New Roman"/>
              </w:rPr>
              <w:t>All Defence Science Organization Laboratories in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Indian Institute of Public Administration,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Indian School of International Studies,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School of African Studies,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Vishvesharanand Vedic Research Institute, Hoshiarpur.</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Institute of Indology, Lucknow Road,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Ahimsa Shodh Peeth, Lady Hardinge Road,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All Research Labs of Geological Survey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All Research Labs of the Oil &amp; Natural Gas Commission.</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All Research Labs of the Indian Space Research Organization.</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FF225B" w:rsidRDefault="00FF225B" w:rsidP="00C10028">
            <w:pPr>
              <w:jc w:val="both"/>
              <w:rPr>
                <w:rFonts w:ascii="Times New Roman" w:hAnsi="Times New Roman" w:cs="Times New Roman"/>
              </w:rPr>
            </w:pPr>
            <w:r w:rsidRPr="00FF225B">
              <w:rPr>
                <w:rFonts w:ascii="Times New Roman" w:hAnsi="Times New Roman" w:cs="Times New Roman"/>
              </w:rPr>
              <w:t>All Research Labs of the Electronics Commission and Department of Electronics. Govt. of India and under ministry of communication &amp; technology. G.O.I.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Hindustan Steel Ltd., Research Laboratories.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Electronics Corporation of India Ltd., Hyderabad.</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4F1EAB" w:rsidRDefault="004F1EAB" w:rsidP="004F1EAB">
            <w:pPr>
              <w:pStyle w:val="ListParagraph"/>
              <w:numPr>
                <w:ilvl w:val="0"/>
                <w:numId w:val="26"/>
              </w:numPr>
              <w:jc w:val="both"/>
            </w:pPr>
            <w:r w:rsidRPr="00A11140">
              <w:t>All India Institute of Medical Sciences, New Delhi &amp; Medical College, Rohtak.</w:t>
            </w:r>
          </w:p>
          <w:p w:rsidR="00C86AD2" w:rsidRPr="004F1EAB" w:rsidRDefault="004F1EAB" w:rsidP="00C10028">
            <w:pPr>
              <w:pStyle w:val="ListParagraph"/>
              <w:numPr>
                <w:ilvl w:val="0"/>
                <w:numId w:val="26"/>
              </w:numPr>
              <w:jc w:val="both"/>
            </w:pPr>
            <w:r w:rsidRPr="00A11140">
              <w:t>Post-graduate Institute of Medical Education and Research, Chandigarh.</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National Dairy Research Institute, Karnal</w:t>
            </w:r>
            <w:r>
              <w:t>.</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Indian Agriculture Research Institute, Pusa,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All Central &amp; State Govt. Forensic Science Laboratories.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Technological Institute of Textiles, Bhiwani.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The National Council of Educational Research and Training,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4F1EAB">
              <w:rPr>
                <w:rFonts w:ascii="Times New Roman" w:hAnsi="Times New Roman" w:cs="Times New Roman"/>
              </w:rPr>
              <w:t>The Central Institute of Indian Languages.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4F1EAB" w:rsidP="00C10028">
            <w:pPr>
              <w:jc w:val="both"/>
              <w:rPr>
                <w:rFonts w:ascii="Times New Roman" w:hAnsi="Times New Roman" w:cs="Times New Roman"/>
              </w:rPr>
            </w:pPr>
            <w:r w:rsidRPr="00A11140">
              <w:t>The Indian Statistical Institute, Kolkata.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The Institute of Economic Growth, Delhi University,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All Research Labs of the Indian Council of Medical Research,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All Research Labs of the Zoological Survey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National Institute of Family Planning,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All Research Labs of National Institute of Marine Biology, Panaji, Goa.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Delhi Zoological Park, New Delhi-3.</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Forest Research Institute, Dehradun.</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All Lab</w:t>
            </w:r>
            <w:r w:rsidR="001A2635">
              <w:t>oratories maintained by the Department</w:t>
            </w:r>
            <w:r w:rsidRPr="00A11140">
              <w:t xml:space="preserve"> of Science &amp; Technology, Govt.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Bose Institute, Kolkata.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Raman Institute, Bangalore.</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Bharat Heavy Electricals Ltd. Research and Development Laboratories.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26769B">
              <w:rPr>
                <w:rFonts w:ascii="Times New Roman" w:hAnsi="Times New Roman" w:cs="Times New Roman"/>
              </w:rPr>
              <w:t>Ahmedabad Textile Industries Research Association, Ahmedabad.</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26769B">
              <w:rPr>
                <w:rFonts w:ascii="Times New Roman" w:hAnsi="Times New Roman" w:cs="Times New Roman"/>
              </w:rPr>
              <w:t>Sri Ram Institute of Industries.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Bombay Textiles Institute Research Association, Mumbai.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Southern Textiles Industries Research Association, Bangalore.</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Observation of Meteorological Department, Govt.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Survey of India.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Central Institute of English and foreign Languages, Hyderabad.</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Institute of Criminology and Forensic Science, Govt. of India, Ministry of Home Affairs,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The Central Soil Salinity Research Institute, Karnal.</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The Wadia Institute of Himalayan Geology, Dehradun.</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Physical Research Laboratory, Ahmedabad.</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Sikkim State Archives, Gangtok (Centre of Post-graduate Research in History &amp; Allied Subjects).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National Institute of Educational Planning and Administration, Aurobindo Marg,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Sarabhai Science Community Centre, Navarang Pura, Ahmedabad.</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Model Institute of Education &amp; Research, Jammu.</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26769B" w:rsidP="00C10028">
            <w:pPr>
              <w:jc w:val="both"/>
              <w:rPr>
                <w:rFonts w:ascii="Times New Roman" w:hAnsi="Times New Roman" w:cs="Times New Roman"/>
              </w:rPr>
            </w:pPr>
            <w:r w:rsidRPr="00A11140">
              <w:t>Indian Law Institute,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All Laboratories maintained &amp; run by the Indian Council of Agricultural Research.</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Nuclear Science Centre (NSC) at J.N. University Campus,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Inter-University Centre in Astrology &amp; Astrophysics (Poona University, Pune).</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Indian National Scientific Documentation Centre,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Centre for Research in Rural &amp; Industrial Development, Chandigarh.</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Shri Kundkund Bharti Jain Research Institute,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Ranbaxy Laboratories Limited, Gurgaon-122601.</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Lupin Research Park, Pune-411042 (MH).</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National Archives of India, New Delhi &amp; All State Archives.</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Nehru Memorial Museum and Library, Teen Murti, New Delhi.</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National Library, Kolkata.</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Oriental Research Institute, Jodhpur.</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Centre for Advanced Study in History, Aligarh.</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Jubilant Organosys Ltd; Noida (UP).</w:t>
            </w:r>
          </w:p>
        </w:tc>
      </w:tr>
      <w:tr w:rsidR="00C86AD2" w:rsidTr="00C114B3">
        <w:tc>
          <w:tcPr>
            <w:tcW w:w="1008" w:type="dxa"/>
          </w:tcPr>
          <w:p w:rsidR="00C86AD2" w:rsidRPr="00C86AD2" w:rsidRDefault="00C86AD2" w:rsidP="00C86AD2">
            <w:pPr>
              <w:pStyle w:val="ListParagraph"/>
              <w:numPr>
                <w:ilvl w:val="0"/>
                <w:numId w:val="25"/>
              </w:numPr>
              <w:jc w:val="both"/>
              <w:rPr>
                <w:rFonts w:ascii="Times New Roman" w:hAnsi="Times New Roman" w:cs="Times New Roman"/>
                <w:color w:val="000000" w:themeColor="text1"/>
              </w:rPr>
            </w:pPr>
          </w:p>
        </w:tc>
        <w:tc>
          <w:tcPr>
            <w:tcW w:w="9000" w:type="dxa"/>
          </w:tcPr>
          <w:p w:rsidR="00C86AD2" w:rsidRPr="00C10028" w:rsidRDefault="000D57C0" w:rsidP="00C10028">
            <w:pPr>
              <w:jc w:val="both"/>
              <w:rPr>
                <w:rFonts w:ascii="Times New Roman" w:hAnsi="Times New Roman" w:cs="Times New Roman"/>
              </w:rPr>
            </w:pPr>
            <w:r w:rsidRPr="00A11140">
              <w:t>Indo-Swift Laboratories Ltd, Mohali (Punjab).</w:t>
            </w:r>
          </w:p>
        </w:tc>
      </w:tr>
      <w:tr w:rsidR="00C10028" w:rsidTr="00C114B3">
        <w:tc>
          <w:tcPr>
            <w:tcW w:w="1008" w:type="dxa"/>
          </w:tcPr>
          <w:p w:rsidR="00C10028" w:rsidRPr="00C86AD2" w:rsidRDefault="00C10028" w:rsidP="00C86AD2">
            <w:pPr>
              <w:pStyle w:val="ListParagraph"/>
              <w:numPr>
                <w:ilvl w:val="0"/>
                <w:numId w:val="25"/>
              </w:numPr>
              <w:jc w:val="both"/>
              <w:rPr>
                <w:rFonts w:ascii="Times New Roman" w:hAnsi="Times New Roman" w:cs="Times New Roman"/>
                <w:color w:val="000000" w:themeColor="text1"/>
              </w:rPr>
            </w:pPr>
          </w:p>
        </w:tc>
        <w:tc>
          <w:tcPr>
            <w:tcW w:w="9000" w:type="dxa"/>
          </w:tcPr>
          <w:p w:rsidR="00C10028" w:rsidRPr="00C10028" w:rsidRDefault="000D57C0" w:rsidP="00C10028">
            <w:pPr>
              <w:jc w:val="both"/>
              <w:rPr>
                <w:rFonts w:ascii="Times New Roman" w:hAnsi="Times New Roman" w:cs="Times New Roman"/>
              </w:rPr>
            </w:pPr>
            <w:r w:rsidRPr="00A11140">
              <w:t>National Council for Applied Economics Research, New Delhi.</w:t>
            </w:r>
          </w:p>
        </w:tc>
      </w:tr>
      <w:tr w:rsidR="00C10028" w:rsidTr="00C114B3">
        <w:tc>
          <w:tcPr>
            <w:tcW w:w="1008" w:type="dxa"/>
          </w:tcPr>
          <w:p w:rsidR="00C10028" w:rsidRPr="00C86AD2" w:rsidRDefault="00C10028" w:rsidP="00C86AD2">
            <w:pPr>
              <w:pStyle w:val="ListParagraph"/>
              <w:numPr>
                <w:ilvl w:val="0"/>
                <w:numId w:val="25"/>
              </w:numPr>
              <w:jc w:val="both"/>
              <w:rPr>
                <w:rFonts w:ascii="Times New Roman" w:hAnsi="Times New Roman" w:cs="Times New Roman"/>
                <w:color w:val="000000" w:themeColor="text1"/>
              </w:rPr>
            </w:pPr>
          </w:p>
        </w:tc>
        <w:tc>
          <w:tcPr>
            <w:tcW w:w="9000" w:type="dxa"/>
          </w:tcPr>
          <w:p w:rsidR="00C10028" w:rsidRPr="00C10028" w:rsidRDefault="000D57C0" w:rsidP="00C10028">
            <w:pPr>
              <w:jc w:val="both"/>
              <w:rPr>
                <w:rFonts w:ascii="Times New Roman" w:hAnsi="Times New Roman" w:cs="Times New Roman"/>
              </w:rPr>
            </w:pPr>
            <w:r w:rsidRPr="00A11140">
              <w:t>Vidya Bharti Sanskriti Shiksha Sansthan, Kurukshetra.</w:t>
            </w:r>
          </w:p>
        </w:tc>
      </w:tr>
    </w:tbl>
    <w:p w:rsidR="00CF0862" w:rsidRPr="00A11140" w:rsidRDefault="00CF0862" w:rsidP="00523957">
      <w:pPr>
        <w:jc w:val="both"/>
        <w:rPr>
          <w:rFonts w:ascii="Times New Roman" w:hAnsi="Times New Roman" w:cs="Times New Roman"/>
          <w:color w:val="000000" w:themeColor="text1"/>
          <w:sz w:val="20"/>
          <w:szCs w:val="20"/>
        </w:rPr>
      </w:pPr>
    </w:p>
    <w:sectPr w:rsidR="00CF0862" w:rsidRPr="00A11140" w:rsidSect="00C77ECA">
      <w:headerReference w:type="default" r:id="rId9"/>
      <w:pgSz w:w="11906" w:h="16838" w:code="9"/>
      <w:pgMar w:top="720" w:right="720" w:bottom="72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70" w:rsidRDefault="00E31370" w:rsidP="00705B4F">
      <w:pPr>
        <w:spacing w:after="0" w:line="240" w:lineRule="auto"/>
      </w:pPr>
      <w:r>
        <w:separator/>
      </w:r>
    </w:p>
  </w:endnote>
  <w:endnote w:type="continuationSeparator" w:id="0">
    <w:p w:rsidR="00E31370" w:rsidRDefault="00E31370" w:rsidP="0070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70" w:rsidRDefault="00E31370" w:rsidP="00705B4F">
      <w:pPr>
        <w:spacing w:after="0" w:line="240" w:lineRule="auto"/>
      </w:pPr>
      <w:r>
        <w:separator/>
      </w:r>
    </w:p>
  </w:footnote>
  <w:footnote w:type="continuationSeparator" w:id="0">
    <w:p w:rsidR="00E31370" w:rsidRDefault="00E31370" w:rsidP="00705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480345"/>
      <w:docPartObj>
        <w:docPartGallery w:val="Page Numbers (Top of Page)"/>
        <w:docPartUnique/>
      </w:docPartObj>
    </w:sdtPr>
    <w:sdtEndPr>
      <w:rPr>
        <w:noProof/>
      </w:rPr>
    </w:sdtEndPr>
    <w:sdtContent>
      <w:p w:rsidR="00EB6EEE" w:rsidRDefault="00EB6EEE">
        <w:pPr>
          <w:pStyle w:val="Header"/>
          <w:jc w:val="right"/>
        </w:pPr>
        <w:r>
          <w:fldChar w:fldCharType="begin"/>
        </w:r>
        <w:r>
          <w:instrText xml:space="preserve"> PAGE   \* MERGEFORMAT </w:instrText>
        </w:r>
        <w:r>
          <w:fldChar w:fldCharType="separate"/>
        </w:r>
        <w:r w:rsidR="00B51B29">
          <w:rPr>
            <w:noProof/>
          </w:rPr>
          <w:t>12</w:t>
        </w:r>
        <w:r>
          <w:rPr>
            <w:noProof/>
          </w:rPr>
          <w:fldChar w:fldCharType="end"/>
        </w:r>
      </w:p>
    </w:sdtContent>
  </w:sdt>
  <w:p w:rsidR="00EB6EEE" w:rsidRDefault="00EB6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FC2384"/>
    <w:multiLevelType w:val="multilevel"/>
    <w:tmpl w:val="66C28BF4"/>
    <w:lvl w:ilvl="0">
      <w:start w:val="10"/>
      <w:numFmt w:val="decimal"/>
      <w:lvlText w:val="%1"/>
      <w:lvlJc w:val="left"/>
      <w:pPr>
        <w:ind w:left="720" w:hanging="360"/>
      </w:pPr>
      <w:rPr>
        <w:rFonts w:hint="default"/>
      </w:rPr>
    </w:lvl>
    <w:lvl w:ilvl="1">
      <w:start w:val="8"/>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046A760F"/>
    <w:multiLevelType w:val="hybridMultilevel"/>
    <w:tmpl w:val="1D42D768"/>
    <w:lvl w:ilvl="0" w:tplc="2CA669C4">
      <w:start w:val="1"/>
      <w:numFmt w:val="lowerRoman"/>
      <w:lvlText w:val="%1."/>
      <w:lvlJc w:val="left"/>
      <w:pPr>
        <w:ind w:left="1080" w:hanging="720"/>
      </w:pPr>
      <w:rPr>
        <w:rFonts w:ascii="Times New Roman" w:hAnsi="Times New Roman"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B5E13"/>
    <w:multiLevelType w:val="hybridMultilevel"/>
    <w:tmpl w:val="E8F6EB5A"/>
    <w:lvl w:ilvl="0" w:tplc="0409001B">
      <w:start w:val="1"/>
      <w:numFmt w:val="lowerRoman"/>
      <w:lvlText w:val="%1."/>
      <w:lvlJc w:val="righ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85AD4"/>
    <w:multiLevelType w:val="hybridMultilevel"/>
    <w:tmpl w:val="AC223D0A"/>
    <w:lvl w:ilvl="0" w:tplc="0958C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72E68"/>
    <w:multiLevelType w:val="hybridMultilevel"/>
    <w:tmpl w:val="7FAA22CA"/>
    <w:lvl w:ilvl="0" w:tplc="060C3914">
      <w:start w:val="1"/>
      <w:numFmt w:val="upperRoman"/>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70C5C46"/>
    <w:multiLevelType w:val="multilevel"/>
    <w:tmpl w:val="F57E7796"/>
    <w:lvl w:ilvl="0">
      <w:start w:val="1"/>
      <w:numFmt w:val="lowerRoman"/>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724B0E"/>
    <w:multiLevelType w:val="hybridMultilevel"/>
    <w:tmpl w:val="1BE6B5EE"/>
    <w:lvl w:ilvl="0" w:tplc="3FAE77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46C85"/>
    <w:multiLevelType w:val="hybridMultilevel"/>
    <w:tmpl w:val="CB249772"/>
    <w:lvl w:ilvl="0" w:tplc="E9BC559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058AC"/>
    <w:multiLevelType w:val="multilevel"/>
    <w:tmpl w:val="583416EE"/>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AD0DF1"/>
    <w:multiLevelType w:val="hybridMultilevel"/>
    <w:tmpl w:val="1E96D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670D4"/>
    <w:multiLevelType w:val="multilevel"/>
    <w:tmpl w:val="7FE05B8C"/>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F297C74"/>
    <w:multiLevelType w:val="hybridMultilevel"/>
    <w:tmpl w:val="8ED4E014"/>
    <w:lvl w:ilvl="0" w:tplc="43243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949E3"/>
    <w:multiLevelType w:val="hybridMultilevel"/>
    <w:tmpl w:val="A3F0CBE0"/>
    <w:lvl w:ilvl="0" w:tplc="0958C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335E5"/>
    <w:multiLevelType w:val="hybridMultilevel"/>
    <w:tmpl w:val="38686542"/>
    <w:lvl w:ilvl="0" w:tplc="3D5E9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E18E7"/>
    <w:multiLevelType w:val="hybridMultilevel"/>
    <w:tmpl w:val="0672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45AE3"/>
    <w:multiLevelType w:val="hybridMultilevel"/>
    <w:tmpl w:val="352663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36D5D3C"/>
    <w:multiLevelType w:val="hybridMultilevel"/>
    <w:tmpl w:val="163EC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C3ED4"/>
    <w:multiLevelType w:val="hybridMultilevel"/>
    <w:tmpl w:val="2AB86292"/>
    <w:lvl w:ilvl="0" w:tplc="0958CC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429F5"/>
    <w:multiLevelType w:val="hybridMultilevel"/>
    <w:tmpl w:val="030E83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F6E61"/>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1" w15:restartNumberingAfterBreak="0">
    <w:nsid w:val="5A5E00B5"/>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2" w15:restartNumberingAfterBreak="0">
    <w:nsid w:val="5C5445E2"/>
    <w:multiLevelType w:val="multilevel"/>
    <w:tmpl w:val="58FC1D6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D775905"/>
    <w:multiLevelType w:val="hybridMultilevel"/>
    <w:tmpl w:val="AB44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D5DD4"/>
    <w:multiLevelType w:val="hybridMultilevel"/>
    <w:tmpl w:val="D3D40C7C"/>
    <w:lvl w:ilvl="0" w:tplc="C8225AE0">
      <w:start w:val="1"/>
      <w:numFmt w:val="lowerRoman"/>
      <w:lvlText w:val="%1."/>
      <w:lvlJc w:val="left"/>
      <w:pPr>
        <w:ind w:left="1440" w:hanging="720"/>
      </w:pPr>
      <w:rPr>
        <w:rFonts w:ascii="Times New Roman" w:hAnsi="Times New Roman" w:cs="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A32A59"/>
    <w:multiLevelType w:val="multilevel"/>
    <w:tmpl w:val="8EEEA3CA"/>
    <w:lvl w:ilvl="0">
      <w:start w:val="1"/>
      <w:numFmt w:val="decimal"/>
      <w:lvlText w:val="%1"/>
      <w:lvlJc w:val="left"/>
      <w:pPr>
        <w:ind w:left="390" w:hanging="390"/>
      </w:pPr>
      <w:rPr>
        <w:rFonts w:hint="default"/>
      </w:rPr>
    </w:lvl>
    <w:lvl w:ilvl="1">
      <w:start w:val="1"/>
      <w:numFmt w:val="decimal"/>
      <w:lvlText w:val="%1.%2"/>
      <w:lvlJc w:val="left"/>
      <w:pPr>
        <w:ind w:left="720" w:hanging="39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6" w15:restartNumberingAfterBreak="0">
    <w:nsid w:val="5FF158E0"/>
    <w:multiLevelType w:val="hybridMultilevel"/>
    <w:tmpl w:val="01325704"/>
    <w:lvl w:ilvl="0" w:tplc="0958CC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F5A91"/>
    <w:multiLevelType w:val="hybridMultilevel"/>
    <w:tmpl w:val="A34413AC"/>
    <w:lvl w:ilvl="0" w:tplc="40090011">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51360A5"/>
    <w:multiLevelType w:val="hybridMultilevel"/>
    <w:tmpl w:val="8D42B3C4"/>
    <w:lvl w:ilvl="0" w:tplc="E1D681F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80657"/>
    <w:multiLevelType w:val="hybridMultilevel"/>
    <w:tmpl w:val="CFDEF5B4"/>
    <w:lvl w:ilvl="0" w:tplc="80B08430">
      <w:start w:val="1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C68C5"/>
    <w:multiLevelType w:val="hybridMultilevel"/>
    <w:tmpl w:val="83CA5C2C"/>
    <w:lvl w:ilvl="0" w:tplc="6316CF62">
      <w:start w:val="1"/>
      <w:numFmt w:val="low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31" w15:restartNumberingAfterBreak="0">
    <w:nsid w:val="6D797736"/>
    <w:multiLevelType w:val="hybridMultilevel"/>
    <w:tmpl w:val="15EC5AB6"/>
    <w:lvl w:ilvl="0" w:tplc="CBDA0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C72C5"/>
    <w:multiLevelType w:val="hybridMultilevel"/>
    <w:tmpl w:val="740A3AFA"/>
    <w:lvl w:ilvl="0" w:tplc="F6E67FDE">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1"/>
  </w:num>
  <w:num w:numId="4">
    <w:abstractNumId w:val="21"/>
  </w:num>
  <w:num w:numId="5">
    <w:abstractNumId w:val="16"/>
  </w:num>
  <w:num w:numId="6">
    <w:abstractNumId w:val="27"/>
  </w:num>
  <w:num w:numId="7">
    <w:abstractNumId w:val="1"/>
  </w:num>
  <w:num w:numId="8">
    <w:abstractNumId w:val="20"/>
  </w:num>
  <w:num w:numId="9">
    <w:abstractNumId w:val="30"/>
  </w:num>
  <w:num w:numId="10">
    <w:abstractNumId w:val="0"/>
  </w:num>
  <w:num w:numId="11">
    <w:abstractNumId w:val="28"/>
  </w:num>
  <w:num w:numId="12">
    <w:abstractNumId w:val="32"/>
  </w:num>
  <w:num w:numId="13">
    <w:abstractNumId w:val="3"/>
  </w:num>
  <w:num w:numId="14">
    <w:abstractNumId w:val="6"/>
  </w:num>
  <w:num w:numId="15">
    <w:abstractNumId w:val="9"/>
  </w:num>
  <w:num w:numId="16">
    <w:abstractNumId w:val="14"/>
  </w:num>
  <w:num w:numId="17">
    <w:abstractNumId w:val="4"/>
  </w:num>
  <w:num w:numId="18">
    <w:abstractNumId w:val="13"/>
  </w:num>
  <w:num w:numId="19">
    <w:abstractNumId w:val="31"/>
  </w:num>
  <w:num w:numId="20">
    <w:abstractNumId w:val="8"/>
  </w:num>
  <w:num w:numId="21">
    <w:abstractNumId w:val="24"/>
  </w:num>
  <w:num w:numId="22">
    <w:abstractNumId w:val="2"/>
  </w:num>
  <w:num w:numId="23">
    <w:abstractNumId w:val="26"/>
  </w:num>
  <w:num w:numId="24">
    <w:abstractNumId w:val="29"/>
  </w:num>
  <w:num w:numId="25">
    <w:abstractNumId w:val="15"/>
  </w:num>
  <w:num w:numId="26">
    <w:abstractNumId w:val="17"/>
  </w:num>
  <w:num w:numId="27">
    <w:abstractNumId w:val="23"/>
  </w:num>
  <w:num w:numId="28">
    <w:abstractNumId w:val="7"/>
  </w:num>
  <w:num w:numId="29">
    <w:abstractNumId w:val="12"/>
  </w:num>
  <w:num w:numId="30">
    <w:abstractNumId w:val="5"/>
  </w:num>
  <w:num w:numId="31">
    <w:abstractNumId w:val="18"/>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E6"/>
    <w:rsid w:val="00000178"/>
    <w:rsid w:val="00000455"/>
    <w:rsid w:val="00015D92"/>
    <w:rsid w:val="00016598"/>
    <w:rsid w:val="00020FCC"/>
    <w:rsid w:val="00041030"/>
    <w:rsid w:val="00041BC2"/>
    <w:rsid w:val="00047EC8"/>
    <w:rsid w:val="000633A0"/>
    <w:rsid w:val="00064021"/>
    <w:rsid w:val="00075482"/>
    <w:rsid w:val="000838A6"/>
    <w:rsid w:val="00083DCD"/>
    <w:rsid w:val="00086892"/>
    <w:rsid w:val="00093F5C"/>
    <w:rsid w:val="00096D06"/>
    <w:rsid w:val="000A46C1"/>
    <w:rsid w:val="000C522B"/>
    <w:rsid w:val="000C7B8A"/>
    <w:rsid w:val="000D0EBC"/>
    <w:rsid w:val="000D57C0"/>
    <w:rsid w:val="00104E19"/>
    <w:rsid w:val="00110517"/>
    <w:rsid w:val="00115487"/>
    <w:rsid w:val="001348D7"/>
    <w:rsid w:val="00136093"/>
    <w:rsid w:val="001377A3"/>
    <w:rsid w:val="00142606"/>
    <w:rsid w:val="0015034D"/>
    <w:rsid w:val="00157C91"/>
    <w:rsid w:val="0016290D"/>
    <w:rsid w:val="001632BE"/>
    <w:rsid w:val="001A2635"/>
    <w:rsid w:val="001A4D4B"/>
    <w:rsid w:val="001B26FF"/>
    <w:rsid w:val="001B2D28"/>
    <w:rsid w:val="001B5530"/>
    <w:rsid w:val="001C6989"/>
    <w:rsid w:val="001D2DFE"/>
    <w:rsid w:val="001D540B"/>
    <w:rsid w:val="001E088D"/>
    <w:rsid w:val="001E22B8"/>
    <w:rsid w:val="001F31A8"/>
    <w:rsid w:val="001F3D7D"/>
    <w:rsid w:val="00200C7A"/>
    <w:rsid w:val="00217686"/>
    <w:rsid w:val="00242850"/>
    <w:rsid w:val="00254BF4"/>
    <w:rsid w:val="0025563C"/>
    <w:rsid w:val="0026769B"/>
    <w:rsid w:val="00267F6D"/>
    <w:rsid w:val="0029590B"/>
    <w:rsid w:val="002A6176"/>
    <w:rsid w:val="002C5511"/>
    <w:rsid w:val="002C6F48"/>
    <w:rsid w:val="002D0914"/>
    <w:rsid w:val="002D49A8"/>
    <w:rsid w:val="002D4C91"/>
    <w:rsid w:val="002E4C17"/>
    <w:rsid w:val="002E532B"/>
    <w:rsid w:val="00317CC3"/>
    <w:rsid w:val="003217E4"/>
    <w:rsid w:val="00327B83"/>
    <w:rsid w:val="0033344F"/>
    <w:rsid w:val="0034209C"/>
    <w:rsid w:val="00351EB0"/>
    <w:rsid w:val="003525CD"/>
    <w:rsid w:val="00362A5F"/>
    <w:rsid w:val="00363023"/>
    <w:rsid w:val="00380CD4"/>
    <w:rsid w:val="003940A8"/>
    <w:rsid w:val="00394437"/>
    <w:rsid w:val="003A1B11"/>
    <w:rsid w:val="003A3FCE"/>
    <w:rsid w:val="003B38D0"/>
    <w:rsid w:val="003C2F8F"/>
    <w:rsid w:val="003D064D"/>
    <w:rsid w:val="003D13E4"/>
    <w:rsid w:val="003E61D9"/>
    <w:rsid w:val="003F0406"/>
    <w:rsid w:val="003F0D18"/>
    <w:rsid w:val="003F3446"/>
    <w:rsid w:val="003F7DE2"/>
    <w:rsid w:val="00400502"/>
    <w:rsid w:val="004062EC"/>
    <w:rsid w:val="004171C6"/>
    <w:rsid w:val="004210FF"/>
    <w:rsid w:val="0043102D"/>
    <w:rsid w:val="00443901"/>
    <w:rsid w:val="00446583"/>
    <w:rsid w:val="0045738E"/>
    <w:rsid w:val="00457E1A"/>
    <w:rsid w:val="004651B2"/>
    <w:rsid w:val="00466032"/>
    <w:rsid w:val="00477018"/>
    <w:rsid w:val="004B39B5"/>
    <w:rsid w:val="004D05BA"/>
    <w:rsid w:val="004D30A5"/>
    <w:rsid w:val="004E0E64"/>
    <w:rsid w:val="004E15BA"/>
    <w:rsid w:val="004E3E8C"/>
    <w:rsid w:val="004F1EAB"/>
    <w:rsid w:val="004F77CB"/>
    <w:rsid w:val="0051110A"/>
    <w:rsid w:val="00521762"/>
    <w:rsid w:val="00523957"/>
    <w:rsid w:val="0052664E"/>
    <w:rsid w:val="00530167"/>
    <w:rsid w:val="005367ED"/>
    <w:rsid w:val="00544E22"/>
    <w:rsid w:val="00551D4E"/>
    <w:rsid w:val="005713B5"/>
    <w:rsid w:val="0057242B"/>
    <w:rsid w:val="0058056B"/>
    <w:rsid w:val="005A380D"/>
    <w:rsid w:val="005A5232"/>
    <w:rsid w:val="005C2BFA"/>
    <w:rsid w:val="005D57EE"/>
    <w:rsid w:val="005F63BE"/>
    <w:rsid w:val="00600B3D"/>
    <w:rsid w:val="00602B11"/>
    <w:rsid w:val="00607580"/>
    <w:rsid w:val="00611902"/>
    <w:rsid w:val="0061456D"/>
    <w:rsid w:val="00635CC4"/>
    <w:rsid w:val="00635D7C"/>
    <w:rsid w:val="00637909"/>
    <w:rsid w:val="00654110"/>
    <w:rsid w:val="006554A9"/>
    <w:rsid w:val="00675EDB"/>
    <w:rsid w:val="0068230F"/>
    <w:rsid w:val="006B1C47"/>
    <w:rsid w:val="006B1D67"/>
    <w:rsid w:val="006B2F74"/>
    <w:rsid w:val="006B3D18"/>
    <w:rsid w:val="006C2C09"/>
    <w:rsid w:val="006C3883"/>
    <w:rsid w:val="006C4C86"/>
    <w:rsid w:val="006E1B97"/>
    <w:rsid w:val="006E6FA3"/>
    <w:rsid w:val="006F4666"/>
    <w:rsid w:val="006F6EC8"/>
    <w:rsid w:val="00701907"/>
    <w:rsid w:val="00701FEA"/>
    <w:rsid w:val="00704126"/>
    <w:rsid w:val="00705B4F"/>
    <w:rsid w:val="00717E46"/>
    <w:rsid w:val="00720B7F"/>
    <w:rsid w:val="00722D4F"/>
    <w:rsid w:val="00730444"/>
    <w:rsid w:val="00733B75"/>
    <w:rsid w:val="00747705"/>
    <w:rsid w:val="00760E7D"/>
    <w:rsid w:val="007659BC"/>
    <w:rsid w:val="0076708E"/>
    <w:rsid w:val="007815E5"/>
    <w:rsid w:val="00781B5D"/>
    <w:rsid w:val="007827D6"/>
    <w:rsid w:val="0078588D"/>
    <w:rsid w:val="007A0F86"/>
    <w:rsid w:val="007A24A8"/>
    <w:rsid w:val="007B0434"/>
    <w:rsid w:val="007B06E6"/>
    <w:rsid w:val="007B175E"/>
    <w:rsid w:val="007B77AE"/>
    <w:rsid w:val="007C41C2"/>
    <w:rsid w:val="007C527C"/>
    <w:rsid w:val="007D09E8"/>
    <w:rsid w:val="007D4871"/>
    <w:rsid w:val="007E17C8"/>
    <w:rsid w:val="007E4BA8"/>
    <w:rsid w:val="007F0B32"/>
    <w:rsid w:val="007F3C12"/>
    <w:rsid w:val="00836082"/>
    <w:rsid w:val="00853A23"/>
    <w:rsid w:val="00855EC9"/>
    <w:rsid w:val="00861AD1"/>
    <w:rsid w:val="00864306"/>
    <w:rsid w:val="00873733"/>
    <w:rsid w:val="00876164"/>
    <w:rsid w:val="00882E1A"/>
    <w:rsid w:val="00890358"/>
    <w:rsid w:val="00893EED"/>
    <w:rsid w:val="008A1464"/>
    <w:rsid w:val="008A3BF4"/>
    <w:rsid w:val="008A4CA0"/>
    <w:rsid w:val="008D1106"/>
    <w:rsid w:val="008E5730"/>
    <w:rsid w:val="008E5C3D"/>
    <w:rsid w:val="008E7F02"/>
    <w:rsid w:val="008F70A9"/>
    <w:rsid w:val="009152D2"/>
    <w:rsid w:val="009222C7"/>
    <w:rsid w:val="0092566C"/>
    <w:rsid w:val="0094257E"/>
    <w:rsid w:val="00943BCE"/>
    <w:rsid w:val="00955C1A"/>
    <w:rsid w:val="009646D4"/>
    <w:rsid w:val="00965A6C"/>
    <w:rsid w:val="00985C56"/>
    <w:rsid w:val="009A1AFB"/>
    <w:rsid w:val="009B6699"/>
    <w:rsid w:val="009C0E9F"/>
    <w:rsid w:val="009C1BF8"/>
    <w:rsid w:val="009C6A01"/>
    <w:rsid w:val="009E3878"/>
    <w:rsid w:val="009E48C8"/>
    <w:rsid w:val="00A11140"/>
    <w:rsid w:val="00A12803"/>
    <w:rsid w:val="00A12876"/>
    <w:rsid w:val="00A21FDE"/>
    <w:rsid w:val="00A35853"/>
    <w:rsid w:val="00A36BDF"/>
    <w:rsid w:val="00A43C4A"/>
    <w:rsid w:val="00A601B0"/>
    <w:rsid w:val="00A617BE"/>
    <w:rsid w:val="00A65901"/>
    <w:rsid w:val="00A66F14"/>
    <w:rsid w:val="00A73BFB"/>
    <w:rsid w:val="00AA5136"/>
    <w:rsid w:val="00AA63BB"/>
    <w:rsid w:val="00AC1CE2"/>
    <w:rsid w:val="00AC38A5"/>
    <w:rsid w:val="00AE1B9C"/>
    <w:rsid w:val="00AE79E7"/>
    <w:rsid w:val="00AF0E14"/>
    <w:rsid w:val="00B0021E"/>
    <w:rsid w:val="00B1108A"/>
    <w:rsid w:val="00B335B5"/>
    <w:rsid w:val="00B43EE1"/>
    <w:rsid w:val="00B51B29"/>
    <w:rsid w:val="00B736EE"/>
    <w:rsid w:val="00B805D2"/>
    <w:rsid w:val="00B9120E"/>
    <w:rsid w:val="00B93CE1"/>
    <w:rsid w:val="00BB3498"/>
    <w:rsid w:val="00BC0EE0"/>
    <w:rsid w:val="00BC208C"/>
    <w:rsid w:val="00BC2CA7"/>
    <w:rsid w:val="00BD0447"/>
    <w:rsid w:val="00BD62BB"/>
    <w:rsid w:val="00BE0C43"/>
    <w:rsid w:val="00C05EC6"/>
    <w:rsid w:val="00C10028"/>
    <w:rsid w:val="00C114B3"/>
    <w:rsid w:val="00C13510"/>
    <w:rsid w:val="00C14FE4"/>
    <w:rsid w:val="00C27C9A"/>
    <w:rsid w:val="00C40320"/>
    <w:rsid w:val="00C44D58"/>
    <w:rsid w:val="00C505C4"/>
    <w:rsid w:val="00C51794"/>
    <w:rsid w:val="00C53185"/>
    <w:rsid w:val="00C57158"/>
    <w:rsid w:val="00C627C8"/>
    <w:rsid w:val="00C76648"/>
    <w:rsid w:val="00C77ECA"/>
    <w:rsid w:val="00C85562"/>
    <w:rsid w:val="00C86AD2"/>
    <w:rsid w:val="00C952EC"/>
    <w:rsid w:val="00CB0062"/>
    <w:rsid w:val="00CC3F4A"/>
    <w:rsid w:val="00CD51A8"/>
    <w:rsid w:val="00CD651A"/>
    <w:rsid w:val="00CF0807"/>
    <w:rsid w:val="00CF0862"/>
    <w:rsid w:val="00CF2764"/>
    <w:rsid w:val="00D03006"/>
    <w:rsid w:val="00D1213F"/>
    <w:rsid w:val="00D1379E"/>
    <w:rsid w:val="00D2243E"/>
    <w:rsid w:val="00D25767"/>
    <w:rsid w:val="00D26AAC"/>
    <w:rsid w:val="00D348B8"/>
    <w:rsid w:val="00D551DB"/>
    <w:rsid w:val="00D61E28"/>
    <w:rsid w:val="00D62864"/>
    <w:rsid w:val="00D652CB"/>
    <w:rsid w:val="00D77E48"/>
    <w:rsid w:val="00DA11BC"/>
    <w:rsid w:val="00DD219C"/>
    <w:rsid w:val="00DD7D7A"/>
    <w:rsid w:val="00DE2FC0"/>
    <w:rsid w:val="00DE5C1B"/>
    <w:rsid w:val="00DE738C"/>
    <w:rsid w:val="00DF696D"/>
    <w:rsid w:val="00E05596"/>
    <w:rsid w:val="00E31370"/>
    <w:rsid w:val="00E401AE"/>
    <w:rsid w:val="00E43B3A"/>
    <w:rsid w:val="00E50F3D"/>
    <w:rsid w:val="00E6144E"/>
    <w:rsid w:val="00E904D3"/>
    <w:rsid w:val="00EA42DD"/>
    <w:rsid w:val="00EB029D"/>
    <w:rsid w:val="00EB30BE"/>
    <w:rsid w:val="00EB6EEE"/>
    <w:rsid w:val="00EC65DE"/>
    <w:rsid w:val="00ED552C"/>
    <w:rsid w:val="00ED567A"/>
    <w:rsid w:val="00EE02F3"/>
    <w:rsid w:val="00EF0CE0"/>
    <w:rsid w:val="00EF17AC"/>
    <w:rsid w:val="00EF42A0"/>
    <w:rsid w:val="00EF64E0"/>
    <w:rsid w:val="00EF739B"/>
    <w:rsid w:val="00F01ACD"/>
    <w:rsid w:val="00F05B16"/>
    <w:rsid w:val="00F32B71"/>
    <w:rsid w:val="00F92C25"/>
    <w:rsid w:val="00FC20EB"/>
    <w:rsid w:val="00FD2216"/>
    <w:rsid w:val="00FD2E9E"/>
    <w:rsid w:val="00FD7271"/>
    <w:rsid w:val="00FF1FDA"/>
    <w:rsid w:val="00FF225B"/>
    <w:rsid w:val="00FF2A2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0D0B5-4BC5-4B7D-835E-25421369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B3D"/>
  </w:style>
  <w:style w:type="paragraph" w:styleId="Heading1">
    <w:name w:val="heading 1"/>
    <w:basedOn w:val="Normal"/>
    <w:next w:val="Normal"/>
    <w:link w:val="Heading1Char"/>
    <w:uiPriority w:val="9"/>
    <w:qFormat/>
    <w:rsid w:val="00600B3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00B3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00B3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00B3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00B3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00B3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00B3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00B3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00B3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3D"/>
    <w:rPr>
      <w:rFonts w:asciiTheme="majorHAnsi" w:eastAsiaTheme="majorEastAsia" w:hAnsiTheme="majorHAnsi" w:cstheme="majorBidi"/>
      <w:color w:val="244061" w:themeColor="accent1" w:themeShade="80"/>
      <w:sz w:val="36"/>
      <w:szCs w:val="36"/>
    </w:rPr>
  </w:style>
  <w:style w:type="table" w:styleId="TableGrid">
    <w:name w:val="Table Grid"/>
    <w:basedOn w:val="TableNormal"/>
    <w:uiPriority w:val="59"/>
    <w:rsid w:val="007B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6E6"/>
    <w:pPr>
      <w:ind w:left="720"/>
      <w:contextualSpacing/>
    </w:pPr>
  </w:style>
  <w:style w:type="character" w:styleId="Hyperlink">
    <w:name w:val="Hyperlink"/>
    <w:basedOn w:val="DefaultParagraphFont"/>
    <w:unhideWhenUsed/>
    <w:rsid w:val="007B06E6"/>
    <w:rPr>
      <w:color w:val="0000FF" w:themeColor="hyperlink"/>
      <w:u w:val="single"/>
    </w:rPr>
  </w:style>
  <w:style w:type="paragraph" w:customStyle="1" w:styleId="Default">
    <w:name w:val="Default"/>
    <w:rsid w:val="007B06E6"/>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7B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E6"/>
    <w:rPr>
      <w:rFonts w:ascii="Tahoma" w:hAnsi="Tahoma" w:cs="Tahoma"/>
      <w:sz w:val="16"/>
      <w:szCs w:val="16"/>
    </w:rPr>
  </w:style>
  <w:style w:type="paragraph" w:styleId="NoSpacing">
    <w:name w:val="No Spacing"/>
    <w:uiPriority w:val="1"/>
    <w:qFormat/>
    <w:rsid w:val="00600B3D"/>
    <w:pPr>
      <w:spacing w:after="0" w:line="240" w:lineRule="auto"/>
    </w:pPr>
  </w:style>
  <w:style w:type="character" w:customStyle="1" w:styleId="Heading2Char">
    <w:name w:val="Heading 2 Char"/>
    <w:basedOn w:val="DefaultParagraphFont"/>
    <w:link w:val="Heading2"/>
    <w:uiPriority w:val="9"/>
    <w:semiHidden/>
    <w:rsid w:val="00600B3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00B3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00B3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00B3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00B3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00B3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00B3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00B3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00B3D"/>
    <w:pPr>
      <w:spacing w:line="240" w:lineRule="auto"/>
    </w:pPr>
    <w:rPr>
      <w:b/>
      <w:bCs/>
      <w:smallCaps/>
      <w:color w:val="1F497D" w:themeColor="text2"/>
    </w:rPr>
  </w:style>
  <w:style w:type="paragraph" w:styleId="Title">
    <w:name w:val="Title"/>
    <w:basedOn w:val="Normal"/>
    <w:next w:val="Normal"/>
    <w:link w:val="TitleChar"/>
    <w:uiPriority w:val="10"/>
    <w:qFormat/>
    <w:rsid w:val="00600B3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00B3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00B3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00B3D"/>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00B3D"/>
    <w:rPr>
      <w:b/>
      <w:bCs/>
    </w:rPr>
  </w:style>
  <w:style w:type="character" w:styleId="Emphasis">
    <w:name w:val="Emphasis"/>
    <w:basedOn w:val="DefaultParagraphFont"/>
    <w:uiPriority w:val="20"/>
    <w:qFormat/>
    <w:rsid w:val="00600B3D"/>
    <w:rPr>
      <w:i/>
      <w:iCs/>
    </w:rPr>
  </w:style>
  <w:style w:type="paragraph" w:styleId="Quote">
    <w:name w:val="Quote"/>
    <w:basedOn w:val="Normal"/>
    <w:next w:val="Normal"/>
    <w:link w:val="QuoteChar"/>
    <w:uiPriority w:val="29"/>
    <w:qFormat/>
    <w:rsid w:val="00600B3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00B3D"/>
    <w:rPr>
      <w:color w:val="1F497D" w:themeColor="text2"/>
      <w:sz w:val="24"/>
      <w:szCs w:val="24"/>
    </w:rPr>
  </w:style>
  <w:style w:type="paragraph" w:styleId="IntenseQuote">
    <w:name w:val="Intense Quote"/>
    <w:basedOn w:val="Normal"/>
    <w:next w:val="Normal"/>
    <w:link w:val="IntenseQuoteChar"/>
    <w:uiPriority w:val="30"/>
    <w:qFormat/>
    <w:rsid w:val="00600B3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00B3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00B3D"/>
    <w:rPr>
      <w:i/>
      <w:iCs/>
      <w:color w:val="595959" w:themeColor="text1" w:themeTint="A6"/>
    </w:rPr>
  </w:style>
  <w:style w:type="character" w:styleId="IntenseEmphasis">
    <w:name w:val="Intense Emphasis"/>
    <w:basedOn w:val="DefaultParagraphFont"/>
    <w:uiPriority w:val="21"/>
    <w:qFormat/>
    <w:rsid w:val="00600B3D"/>
    <w:rPr>
      <w:b/>
      <w:bCs/>
      <w:i/>
      <w:iCs/>
    </w:rPr>
  </w:style>
  <w:style w:type="character" w:styleId="SubtleReference">
    <w:name w:val="Subtle Reference"/>
    <w:basedOn w:val="DefaultParagraphFont"/>
    <w:uiPriority w:val="31"/>
    <w:qFormat/>
    <w:rsid w:val="00600B3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00B3D"/>
    <w:rPr>
      <w:b/>
      <w:bCs/>
      <w:smallCaps/>
      <w:color w:val="1F497D" w:themeColor="text2"/>
      <w:u w:val="single"/>
    </w:rPr>
  </w:style>
  <w:style w:type="character" w:styleId="BookTitle">
    <w:name w:val="Book Title"/>
    <w:basedOn w:val="DefaultParagraphFont"/>
    <w:uiPriority w:val="33"/>
    <w:qFormat/>
    <w:rsid w:val="00600B3D"/>
    <w:rPr>
      <w:b/>
      <w:bCs/>
      <w:smallCaps/>
      <w:spacing w:val="10"/>
    </w:rPr>
  </w:style>
  <w:style w:type="paragraph" w:styleId="TOCHeading">
    <w:name w:val="TOC Heading"/>
    <w:basedOn w:val="Heading1"/>
    <w:next w:val="Normal"/>
    <w:uiPriority w:val="39"/>
    <w:semiHidden/>
    <w:unhideWhenUsed/>
    <w:qFormat/>
    <w:rsid w:val="00600B3D"/>
    <w:pPr>
      <w:outlineLvl w:val="9"/>
    </w:pPr>
  </w:style>
  <w:style w:type="character" w:styleId="LineNumber">
    <w:name w:val="line number"/>
    <w:basedOn w:val="DefaultParagraphFont"/>
    <w:uiPriority w:val="99"/>
    <w:semiHidden/>
    <w:unhideWhenUsed/>
    <w:rsid w:val="00747705"/>
  </w:style>
  <w:style w:type="paragraph" w:styleId="Header">
    <w:name w:val="header"/>
    <w:basedOn w:val="Normal"/>
    <w:link w:val="HeaderChar"/>
    <w:uiPriority w:val="99"/>
    <w:unhideWhenUsed/>
    <w:rsid w:val="0070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B4F"/>
  </w:style>
  <w:style w:type="paragraph" w:styleId="Footer">
    <w:name w:val="footer"/>
    <w:basedOn w:val="Normal"/>
    <w:link w:val="FooterChar"/>
    <w:uiPriority w:val="99"/>
    <w:unhideWhenUsed/>
    <w:rsid w:val="0070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347F-E261-4E36-8144-4EF2FDC1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Pages>
  <Words>9639</Words>
  <Characters>54943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sw</cp:lastModifiedBy>
  <cp:revision>202</cp:revision>
  <cp:lastPrinted>2021-07-13T06:03:00Z</cp:lastPrinted>
  <dcterms:created xsi:type="dcterms:W3CDTF">2020-01-29T04:18:00Z</dcterms:created>
  <dcterms:modified xsi:type="dcterms:W3CDTF">2021-08-05T05:26:00Z</dcterms:modified>
</cp:coreProperties>
</file>